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71ADD" w14:textId="77777777" w:rsidR="006A7FAB" w:rsidRDefault="005F594F">
      <w:pPr>
        <w:spacing w:after="0"/>
        <w:ind w:left="720" w:right="0" w:firstLine="0"/>
        <w:jc w:val="left"/>
      </w:pPr>
      <w:r>
        <w:rPr>
          <w:rFonts w:ascii="Corbel" w:eastAsia="Corbel" w:hAnsi="Corbel" w:cs="Corbel"/>
          <w:b/>
          <w:color w:val="C0504D"/>
          <w:sz w:val="72"/>
        </w:rPr>
        <w:t xml:space="preserve"> </w:t>
      </w:r>
      <w:r>
        <w:rPr>
          <w:rFonts w:ascii="Corbel" w:eastAsia="Corbel" w:hAnsi="Corbel" w:cs="Corbel"/>
          <w:sz w:val="24"/>
        </w:rPr>
        <w:t xml:space="preserve"> </w:t>
      </w:r>
    </w:p>
    <w:p w14:paraId="12EE7298" w14:textId="77777777" w:rsidR="006A7FAB" w:rsidRDefault="005F594F" w:rsidP="00960109">
      <w:pPr>
        <w:spacing w:after="0"/>
        <w:ind w:left="5066" w:right="0" w:firstLine="694"/>
        <w:jc w:val="left"/>
      </w:pPr>
      <w:r>
        <w:rPr>
          <w:rFonts w:ascii="Corbel" w:eastAsia="Corbel" w:hAnsi="Corbel" w:cs="Corbel"/>
          <w:b/>
          <w:color w:val="C0504D"/>
          <w:sz w:val="72"/>
        </w:rPr>
        <w:t xml:space="preserve">Wickhambrook Primary Academy </w:t>
      </w:r>
      <w:r>
        <w:rPr>
          <w:rFonts w:ascii="Corbel" w:eastAsia="Corbel" w:hAnsi="Corbel" w:cs="Corbel"/>
          <w:sz w:val="24"/>
        </w:rPr>
        <w:t xml:space="preserve"> </w:t>
      </w:r>
    </w:p>
    <w:p w14:paraId="60AEF0AE" w14:textId="77777777" w:rsidR="006A7FAB" w:rsidRDefault="005F594F">
      <w:pPr>
        <w:spacing w:after="0"/>
        <w:ind w:left="1028" w:right="0" w:firstLine="0"/>
        <w:jc w:val="center"/>
      </w:pPr>
      <w:r>
        <w:rPr>
          <w:rFonts w:ascii="Corbel" w:eastAsia="Corbel" w:hAnsi="Corbel" w:cs="Corbel"/>
          <w:b/>
          <w:sz w:val="72"/>
        </w:rPr>
        <w:t xml:space="preserve"> </w:t>
      </w:r>
      <w:r>
        <w:rPr>
          <w:rFonts w:ascii="Corbel" w:eastAsia="Corbel" w:hAnsi="Corbel" w:cs="Corbel"/>
          <w:sz w:val="24"/>
        </w:rPr>
        <w:t xml:space="preserve"> </w:t>
      </w:r>
    </w:p>
    <w:p w14:paraId="32543DA5"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64CDB523" w14:textId="77777777" w:rsidR="006A7FAB" w:rsidRDefault="005F594F" w:rsidP="00960109">
      <w:pPr>
        <w:spacing w:after="50" w:line="216" w:lineRule="auto"/>
        <w:ind w:left="8867" w:right="3038" w:firstLine="493"/>
        <w:jc w:val="left"/>
      </w:pPr>
      <w:r>
        <w:rPr>
          <w:noProof/>
        </w:rPr>
        <w:drawing>
          <wp:inline distT="0" distB="0" distL="0" distR="0" wp14:anchorId="5EDF2A86" wp14:editId="326F33F7">
            <wp:extent cx="2628900" cy="2457450"/>
            <wp:effectExtent l="0" t="0" r="0" b="0"/>
            <wp:docPr id="76" name="Picture 76">
              <a:extLst xmlns:a="http://schemas.openxmlformats.org/drawingml/2006/main">
                <a:ext uri="{FF2B5EF4-FFF2-40B4-BE49-F238E27FC236}">
                  <a16:creationId xmlns:a16="http://schemas.microsoft.com/office/drawing/2014/main" id="{634899AA-5533-419E-93A5-F7208E7A8B21}"/>
                </a:ext>
              </a:extLst>
            </wp:docPr>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7"/>
                    <a:stretch>
                      <a:fillRect/>
                    </a:stretch>
                  </pic:blipFill>
                  <pic:spPr>
                    <a:xfrm>
                      <a:off x="0" y="0"/>
                      <a:ext cx="2628900" cy="2457450"/>
                    </a:xfrm>
                    <a:prstGeom prst="rect">
                      <a:avLst/>
                    </a:prstGeom>
                  </pic:spPr>
                </pic:pic>
              </a:graphicData>
            </a:graphic>
          </wp:inline>
        </w:drawing>
      </w:r>
      <w:r>
        <w:rPr>
          <w:rFonts w:ascii="Corbel" w:eastAsia="Corbel" w:hAnsi="Corbel" w:cs="Corbel"/>
          <w:b/>
          <w:sz w:val="32"/>
        </w:rPr>
        <w:t xml:space="preserve"> </w:t>
      </w:r>
      <w:r>
        <w:rPr>
          <w:rFonts w:ascii="Corbel" w:eastAsia="Corbel" w:hAnsi="Corbel" w:cs="Corbel"/>
          <w:sz w:val="24"/>
        </w:rPr>
        <w:t xml:space="preserve"> </w:t>
      </w:r>
      <w:r>
        <w:rPr>
          <w:rFonts w:ascii="Corbel" w:eastAsia="Corbel" w:hAnsi="Corbel" w:cs="Corbel"/>
          <w:b/>
          <w:sz w:val="32"/>
        </w:rPr>
        <w:t xml:space="preserve"> </w:t>
      </w:r>
      <w:r>
        <w:rPr>
          <w:rFonts w:ascii="Corbel" w:eastAsia="Corbel" w:hAnsi="Corbel" w:cs="Corbel"/>
          <w:sz w:val="24"/>
        </w:rPr>
        <w:t xml:space="preserve"> </w:t>
      </w:r>
    </w:p>
    <w:p w14:paraId="42AAE385" w14:textId="77777777" w:rsidR="006A7FAB" w:rsidRDefault="005F594F">
      <w:pPr>
        <w:spacing w:after="0"/>
        <w:ind w:left="678" w:right="0" w:firstLine="0"/>
        <w:jc w:val="center"/>
      </w:pPr>
      <w:r>
        <w:rPr>
          <w:rFonts w:ascii="Corbel" w:eastAsia="Corbel" w:hAnsi="Corbel" w:cs="Corbel"/>
          <w:b/>
          <w:i/>
          <w:color w:val="808080"/>
          <w:sz w:val="32"/>
        </w:rPr>
        <w:t xml:space="preserve">‘Striving for excellence, creating a limitless future’ </w:t>
      </w:r>
      <w:r>
        <w:rPr>
          <w:rFonts w:ascii="Corbel" w:eastAsia="Corbel" w:hAnsi="Corbel" w:cs="Corbel"/>
          <w:sz w:val="24"/>
        </w:rPr>
        <w:t xml:space="preserve"> </w:t>
      </w:r>
    </w:p>
    <w:p w14:paraId="30E73D0F"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321E36D3"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4C2A1657"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05A7F1B5"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16F06806" w14:textId="0A55CFD2" w:rsidR="006A7FAB" w:rsidRPr="00960109" w:rsidRDefault="00960109">
      <w:pPr>
        <w:spacing w:after="407"/>
        <w:ind w:left="862" w:right="0" w:firstLine="0"/>
        <w:jc w:val="center"/>
        <w:rPr>
          <w:sz w:val="56"/>
          <w:szCs w:val="56"/>
        </w:rPr>
      </w:pPr>
      <w:r w:rsidRPr="00960109">
        <w:rPr>
          <w:rFonts w:ascii="Corbel" w:eastAsia="Corbel" w:hAnsi="Corbel" w:cs="Corbel"/>
          <w:b/>
          <w:sz w:val="56"/>
          <w:szCs w:val="56"/>
        </w:rPr>
        <w:t xml:space="preserve">Charging and Remissions Policy </w:t>
      </w:r>
      <w:r w:rsidR="005F594F" w:rsidRPr="00960109">
        <w:rPr>
          <w:rFonts w:ascii="Corbel" w:eastAsia="Corbel" w:hAnsi="Corbel" w:cs="Corbel"/>
          <w:b/>
          <w:sz w:val="56"/>
          <w:szCs w:val="56"/>
        </w:rPr>
        <w:t xml:space="preserve"> </w:t>
      </w:r>
      <w:r w:rsidR="005F594F" w:rsidRPr="00960109">
        <w:rPr>
          <w:rFonts w:ascii="Corbel" w:eastAsia="Corbel" w:hAnsi="Corbel" w:cs="Corbel"/>
          <w:sz w:val="56"/>
          <w:szCs w:val="56"/>
        </w:rPr>
        <w:t xml:space="preserve"> </w:t>
      </w:r>
    </w:p>
    <w:p w14:paraId="1FD37BA8" w14:textId="1E156111" w:rsidR="006A7FAB" w:rsidRDefault="005F594F">
      <w:pPr>
        <w:pStyle w:val="Heading1"/>
      </w:pPr>
      <w:r>
        <w:t xml:space="preserve"> </w:t>
      </w:r>
    </w:p>
    <w:p w14:paraId="0F3BAED5" w14:textId="77777777" w:rsidR="006A7FAB" w:rsidRDefault="005F594F">
      <w:pPr>
        <w:spacing w:after="0"/>
        <w:ind w:left="834" w:right="0" w:firstLine="0"/>
        <w:jc w:val="center"/>
      </w:pPr>
      <w:r>
        <w:rPr>
          <w:rFonts w:ascii="Corbel" w:eastAsia="Corbel" w:hAnsi="Corbel" w:cs="Corbel"/>
          <w:b/>
          <w:sz w:val="24"/>
        </w:rPr>
        <w:t xml:space="preserve"> </w:t>
      </w:r>
      <w:r>
        <w:rPr>
          <w:rFonts w:ascii="Corbel" w:eastAsia="Corbel" w:hAnsi="Corbel" w:cs="Corbel"/>
          <w:sz w:val="24"/>
        </w:rPr>
        <w:t xml:space="preserve"> </w:t>
      </w:r>
    </w:p>
    <w:p w14:paraId="7FAEC9D6" w14:textId="77777777" w:rsidR="006A7FAB" w:rsidRDefault="005F594F">
      <w:pPr>
        <w:spacing w:after="0"/>
        <w:ind w:left="834" w:right="0" w:firstLine="0"/>
        <w:jc w:val="center"/>
      </w:pPr>
      <w:r>
        <w:rPr>
          <w:rFonts w:ascii="Corbel" w:eastAsia="Corbel" w:hAnsi="Corbel" w:cs="Corbel"/>
          <w:b/>
          <w:sz w:val="24"/>
        </w:rPr>
        <w:t xml:space="preserve"> </w:t>
      </w:r>
      <w:r>
        <w:rPr>
          <w:rFonts w:ascii="Corbel" w:eastAsia="Corbel" w:hAnsi="Corbel" w:cs="Corbel"/>
          <w:sz w:val="24"/>
        </w:rPr>
        <w:t xml:space="preserve"> </w:t>
      </w:r>
    </w:p>
    <w:p w14:paraId="6F821A3D" w14:textId="77777777" w:rsidR="006A7FAB" w:rsidRDefault="005F594F">
      <w:pPr>
        <w:spacing w:after="0"/>
        <w:ind w:left="834" w:right="0" w:firstLine="0"/>
        <w:jc w:val="center"/>
      </w:pPr>
      <w:r>
        <w:rPr>
          <w:rFonts w:ascii="Corbel" w:eastAsia="Corbel" w:hAnsi="Corbel" w:cs="Corbel"/>
          <w:b/>
          <w:sz w:val="24"/>
        </w:rPr>
        <w:t xml:space="preserve"> </w:t>
      </w:r>
      <w:r>
        <w:rPr>
          <w:rFonts w:ascii="Corbel" w:eastAsia="Corbel" w:hAnsi="Corbel" w:cs="Corbel"/>
          <w:sz w:val="24"/>
        </w:rPr>
        <w:t xml:space="preserve"> </w:t>
      </w:r>
    </w:p>
    <w:p w14:paraId="6D358DF8" w14:textId="77777777" w:rsidR="006A7FAB" w:rsidRDefault="005F594F">
      <w:pPr>
        <w:spacing w:after="78"/>
        <w:ind w:left="834" w:right="0" w:firstLine="0"/>
        <w:jc w:val="center"/>
      </w:pPr>
      <w:r>
        <w:rPr>
          <w:rFonts w:ascii="Corbel" w:eastAsia="Corbel" w:hAnsi="Corbel" w:cs="Corbel"/>
          <w:b/>
          <w:sz w:val="24"/>
        </w:rPr>
        <w:t xml:space="preserve"> </w:t>
      </w:r>
      <w:r>
        <w:rPr>
          <w:rFonts w:ascii="Corbel" w:eastAsia="Corbel" w:hAnsi="Corbel" w:cs="Corbel"/>
          <w:sz w:val="24"/>
        </w:rPr>
        <w:t xml:space="preserve"> </w:t>
      </w:r>
    </w:p>
    <w:p w14:paraId="3A944E04"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1D3F0678" w14:textId="56DFA423" w:rsidR="006A7FAB" w:rsidRDefault="005F594F" w:rsidP="37A9C7D3">
      <w:pPr>
        <w:spacing w:after="0"/>
        <w:ind w:left="689" w:right="0"/>
        <w:jc w:val="center"/>
      </w:pPr>
      <w:r w:rsidRPr="37A9C7D3">
        <w:rPr>
          <w:rFonts w:ascii="Corbel" w:eastAsia="Corbel" w:hAnsi="Corbel" w:cs="Corbel"/>
          <w:b/>
          <w:bCs/>
          <w:sz w:val="32"/>
          <w:szCs w:val="32"/>
        </w:rPr>
        <w:t xml:space="preserve">Last reviewed: </w:t>
      </w:r>
      <w:r w:rsidR="00960109" w:rsidRPr="37A9C7D3">
        <w:rPr>
          <w:rFonts w:ascii="Corbel" w:eastAsia="Corbel" w:hAnsi="Corbel" w:cs="Corbel"/>
          <w:b/>
          <w:bCs/>
          <w:sz w:val="32"/>
          <w:szCs w:val="32"/>
        </w:rPr>
        <w:t>September</w:t>
      </w:r>
      <w:r w:rsidRPr="37A9C7D3">
        <w:rPr>
          <w:rFonts w:ascii="Corbel" w:eastAsia="Corbel" w:hAnsi="Corbel" w:cs="Corbel"/>
          <w:b/>
          <w:bCs/>
          <w:sz w:val="32"/>
          <w:szCs w:val="32"/>
        </w:rPr>
        <w:t xml:space="preserve"> 202</w:t>
      </w:r>
      <w:r w:rsidR="00960109" w:rsidRPr="37A9C7D3">
        <w:rPr>
          <w:rFonts w:ascii="Corbel" w:eastAsia="Corbel" w:hAnsi="Corbel" w:cs="Corbel"/>
          <w:b/>
          <w:bCs/>
          <w:sz w:val="32"/>
          <w:szCs w:val="32"/>
        </w:rPr>
        <w:t>6</w:t>
      </w:r>
      <w:r w:rsidRPr="37A9C7D3">
        <w:rPr>
          <w:rFonts w:ascii="Corbel" w:eastAsia="Corbel" w:hAnsi="Corbel" w:cs="Corbel"/>
          <w:b/>
          <w:bCs/>
          <w:sz w:val="32"/>
          <w:szCs w:val="32"/>
        </w:rPr>
        <w:t xml:space="preserve"> </w:t>
      </w:r>
      <w:r>
        <w:rPr>
          <w:rFonts w:ascii="Corbel" w:eastAsia="Corbel" w:hAnsi="Corbel" w:cs="Corbel"/>
          <w:sz w:val="24"/>
        </w:rPr>
        <w:t xml:space="preserve"> </w:t>
      </w:r>
      <w:r w:rsidRPr="37A9C7D3">
        <w:rPr>
          <w:rFonts w:ascii="Corbel" w:eastAsia="Corbel" w:hAnsi="Corbel" w:cs="Corbel"/>
          <w:b/>
          <w:bCs/>
          <w:sz w:val="32"/>
          <w:szCs w:val="32"/>
        </w:rPr>
        <w:t xml:space="preserve"> </w:t>
      </w:r>
      <w:r>
        <w:rPr>
          <w:rFonts w:ascii="Corbel" w:eastAsia="Corbel" w:hAnsi="Corbel" w:cs="Corbel"/>
          <w:sz w:val="24"/>
        </w:rPr>
        <w:t xml:space="preserve"> </w:t>
      </w:r>
    </w:p>
    <w:p w14:paraId="15E7FC64" w14:textId="65258BA2" w:rsidR="006A7FAB" w:rsidRDefault="005F594F">
      <w:pPr>
        <w:spacing w:after="0"/>
        <w:ind w:left="689" w:right="2"/>
        <w:jc w:val="center"/>
      </w:pPr>
      <w:r>
        <w:rPr>
          <w:rFonts w:ascii="Corbel" w:eastAsia="Corbel" w:hAnsi="Corbel" w:cs="Corbel"/>
          <w:b/>
          <w:sz w:val="32"/>
        </w:rPr>
        <w:t>To be reviewed by: September 202</w:t>
      </w:r>
      <w:r w:rsidR="00960109">
        <w:rPr>
          <w:rFonts w:ascii="Corbel" w:eastAsia="Corbel" w:hAnsi="Corbel" w:cs="Corbel"/>
          <w:b/>
          <w:sz w:val="32"/>
        </w:rPr>
        <w:t>7</w:t>
      </w:r>
      <w:r>
        <w:rPr>
          <w:rFonts w:ascii="Corbel" w:eastAsia="Corbel" w:hAnsi="Corbel" w:cs="Corbel"/>
          <w:sz w:val="24"/>
        </w:rPr>
        <w:t xml:space="preserve"> </w:t>
      </w:r>
    </w:p>
    <w:p w14:paraId="7FCA5726" w14:textId="77777777" w:rsidR="006A7FAB" w:rsidRDefault="005F594F">
      <w:pPr>
        <w:spacing w:after="0"/>
        <w:ind w:left="862" w:right="0" w:firstLine="0"/>
        <w:jc w:val="center"/>
      </w:pPr>
      <w:r>
        <w:rPr>
          <w:rFonts w:ascii="Corbel" w:eastAsia="Corbel" w:hAnsi="Corbel" w:cs="Corbel"/>
          <w:b/>
          <w:sz w:val="32"/>
        </w:rPr>
        <w:t xml:space="preserve"> </w:t>
      </w:r>
      <w:r>
        <w:rPr>
          <w:rFonts w:ascii="Corbel" w:eastAsia="Corbel" w:hAnsi="Corbel" w:cs="Corbel"/>
          <w:sz w:val="24"/>
        </w:rPr>
        <w:t xml:space="preserve"> </w:t>
      </w:r>
    </w:p>
    <w:p w14:paraId="107E504F" w14:textId="77777777" w:rsidR="006A7FAB" w:rsidRDefault="005F594F">
      <w:pPr>
        <w:spacing w:after="0"/>
        <w:ind w:left="826" w:right="0" w:firstLine="0"/>
        <w:jc w:val="center"/>
      </w:pPr>
      <w:r>
        <w:rPr>
          <w:rFonts w:ascii="Corbel" w:eastAsia="Corbel" w:hAnsi="Corbel" w:cs="Corbel"/>
          <w:sz w:val="24"/>
        </w:rPr>
        <w:t xml:space="preserve">  </w:t>
      </w:r>
    </w:p>
    <w:p w14:paraId="58DB91C8" w14:textId="77777777" w:rsidR="006A7FAB" w:rsidRDefault="005F594F">
      <w:pPr>
        <w:spacing w:after="0"/>
        <w:ind w:left="826" w:right="0" w:firstLine="0"/>
        <w:jc w:val="center"/>
      </w:pPr>
      <w:r>
        <w:rPr>
          <w:rFonts w:ascii="Corbel" w:eastAsia="Corbel" w:hAnsi="Corbel" w:cs="Corbel"/>
          <w:sz w:val="24"/>
        </w:rPr>
        <w:t xml:space="preserve">  </w:t>
      </w:r>
    </w:p>
    <w:p w14:paraId="7A749080" w14:textId="77777777" w:rsidR="006A7FAB" w:rsidRDefault="005F594F">
      <w:pPr>
        <w:spacing w:after="0"/>
        <w:ind w:left="826" w:right="0" w:firstLine="0"/>
        <w:jc w:val="center"/>
      </w:pPr>
      <w:r>
        <w:rPr>
          <w:rFonts w:ascii="Corbel" w:eastAsia="Corbel" w:hAnsi="Corbel" w:cs="Corbel"/>
          <w:sz w:val="24"/>
        </w:rPr>
        <w:t xml:space="preserve">  </w:t>
      </w:r>
    </w:p>
    <w:p w14:paraId="64D87F73" w14:textId="77777777" w:rsidR="006A7FAB" w:rsidRDefault="005F594F">
      <w:pPr>
        <w:spacing w:after="0"/>
        <w:ind w:left="826" w:right="0" w:firstLine="0"/>
        <w:jc w:val="center"/>
      </w:pPr>
      <w:r>
        <w:rPr>
          <w:rFonts w:ascii="Corbel" w:eastAsia="Corbel" w:hAnsi="Corbel" w:cs="Corbel"/>
          <w:sz w:val="24"/>
        </w:rPr>
        <w:t xml:space="preserve">  </w:t>
      </w:r>
    </w:p>
    <w:p w14:paraId="609E4FD8" w14:textId="77777777" w:rsidR="006A7FAB" w:rsidRDefault="005F594F">
      <w:pPr>
        <w:spacing w:after="0"/>
        <w:ind w:left="778" w:right="0" w:firstLine="0"/>
        <w:jc w:val="center"/>
      </w:pPr>
      <w:r>
        <w:rPr>
          <w:rFonts w:ascii="Corbel" w:eastAsia="Corbel" w:hAnsi="Corbel" w:cs="Corbel"/>
          <w:sz w:val="24"/>
        </w:rPr>
        <w:t xml:space="preserve"> </w:t>
      </w:r>
    </w:p>
    <w:p w14:paraId="3469EEFB" w14:textId="77777777" w:rsidR="006A7FAB" w:rsidRDefault="005F594F">
      <w:pPr>
        <w:spacing w:after="0"/>
        <w:ind w:left="778" w:right="0" w:firstLine="0"/>
        <w:jc w:val="center"/>
      </w:pPr>
      <w:r>
        <w:rPr>
          <w:rFonts w:ascii="Corbel" w:eastAsia="Corbel" w:hAnsi="Corbel" w:cs="Corbel"/>
          <w:sz w:val="24"/>
        </w:rPr>
        <w:t xml:space="preserve"> </w:t>
      </w:r>
    </w:p>
    <w:p w14:paraId="5F01E108" w14:textId="77777777" w:rsidR="006A7FAB" w:rsidRDefault="005F594F">
      <w:pPr>
        <w:spacing w:after="0"/>
        <w:ind w:left="778" w:right="0" w:firstLine="0"/>
        <w:jc w:val="center"/>
      </w:pPr>
      <w:r>
        <w:rPr>
          <w:rFonts w:ascii="Corbel" w:eastAsia="Corbel" w:hAnsi="Corbel" w:cs="Corbel"/>
          <w:sz w:val="24"/>
        </w:rPr>
        <w:t xml:space="preserve"> </w:t>
      </w:r>
    </w:p>
    <w:p w14:paraId="6622E58B" w14:textId="77777777" w:rsidR="006A7FAB" w:rsidRDefault="005F594F">
      <w:pPr>
        <w:spacing w:after="0"/>
        <w:ind w:left="826" w:right="0" w:firstLine="0"/>
        <w:jc w:val="center"/>
      </w:pPr>
      <w:r>
        <w:rPr>
          <w:rFonts w:ascii="Corbel" w:eastAsia="Corbel" w:hAnsi="Corbel" w:cs="Corbel"/>
          <w:sz w:val="24"/>
        </w:rPr>
        <w:t xml:space="preserve">  </w:t>
      </w:r>
    </w:p>
    <w:p w14:paraId="0CA86CBB" w14:textId="1AA2FB07" w:rsidR="00960109" w:rsidRPr="00517DD5" w:rsidRDefault="005F594F">
      <w:pPr>
        <w:spacing w:after="0"/>
        <w:ind w:left="720" w:right="0" w:firstLine="0"/>
        <w:jc w:val="left"/>
        <w:rPr>
          <w:rFonts w:ascii="Corbel" w:eastAsia="Corbel" w:hAnsi="Corbel" w:cs="Corbel"/>
          <w:color w:val="215E99" w:themeColor="text2" w:themeTint="BF"/>
          <w:sz w:val="48"/>
          <w:szCs w:val="48"/>
        </w:rPr>
      </w:pPr>
      <w:r w:rsidRPr="00517DD5">
        <w:rPr>
          <w:rFonts w:ascii="Corbel" w:eastAsia="Corbel" w:hAnsi="Corbel" w:cs="Corbel"/>
          <w:sz w:val="48"/>
          <w:szCs w:val="48"/>
        </w:rPr>
        <w:lastRenderedPageBreak/>
        <w:t xml:space="preserve">  </w:t>
      </w:r>
      <w:r w:rsidR="00960109" w:rsidRPr="00517DD5">
        <w:rPr>
          <w:rFonts w:ascii="Corbel" w:eastAsia="Corbel" w:hAnsi="Corbel" w:cs="Corbel"/>
          <w:color w:val="215E99" w:themeColor="text2" w:themeTint="BF"/>
          <w:sz w:val="48"/>
          <w:szCs w:val="48"/>
        </w:rPr>
        <w:t>The Law states that education provided during school hours must be free.</w:t>
      </w:r>
    </w:p>
    <w:p w14:paraId="7C455F50" w14:textId="3462FA24" w:rsidR="00960109" w:rsidRPr="00517DD5" w:rsidRDefault="00960109">
      <w:pPr>
        <w:spacing w:after="0"/>
        <w:ind w:left="720" w:right="0" w:firstLine="0"/>
        <w:jc w:val="left"/>
        <w:rPr>
          <w:rFonts w:ascii="Corbel" w:eastAsia="Corbel" w:hAnsi="Corbel" w:cs="Corbel"/>
          <w:color w:val="215E99" w:themeColor="text2" w:themeTint="BF"/>
          <w:sz w:val="48"/>
          <w:szCs w:val="48"/>
        </w:rPr>
      </w:pPr>
      <w:r w:rsidRPr="00517DD5">
        <w:rPr>
          <w:rFonts w:ascii="Corbel" w:eastAsia="Corbel" w:hAnsi="Corbel" w:cs="Corbel"/>
          <w:color w:val="215E99" w:themeColor="text2" w:themeTint="BF"/>
          <w:sz w:val="48"/>
          <w:szCs w:val="48"/>
        </w:rPr>
        <w:t>This definition includes materials, equipment and transport provided during school hours.</w:t>
      </w:r>
    </w:p>
    <w:p w14:paraId="53554F6C" w14:textId="77777777" w:rsidR="00517DD5" w:rsidRDefault="00960109">
      <w:pPr>
        <w:spacing w:after="0"/>
        <w:ind w:left="720" w:right="0" w:firstLine="0"/>
        <w:jc w:val="left"/>
        <w:rPr>
          <w:rFonts w:ascii="Corbel" w:eastAsia="Corbel" w:hAnsi="Corbel" w:cs="Corbel"/>
          <w:color w:val="215E99" w:themeColor="text2" w:themeTint="BF"/>
          <w:sz w:val="48"/>
          <w:szCs w:val="48"/>
        </w:rPr>
      </w:pPr>
      <w:r w:rsidRPr="00517DD5">
        <w:rPr>
          <w:rFonts w:ascii="Corbel" w:eastAsia="Corbel" w:hAnsi="Corbel" w:cs="Corbel"/>
          <w:color w:val="215E99" w:themeColor="text2" w:themeTint="BF"/>
          <w:sz w:val="48"/>
          <w:szCs w:val="48"/>
        </w:rPr>
        <w:t xml:space="preserve">No student may be left out of any activity because their parents/carers cannot or will not contribute. </w:t>
      </w:r>
    </w:p>
    <w:p w14:paraId="1DD3A2E6" w14:textId="5D8F08E6" w:rsidR="00960109" w:rsidRPr="00517DD5" w:rsidRDefault="00960109">
      <w:pPr>
        <w:spacing w:after="0"/>
        <w:ind w:left="720" w:right="0" w:firstLine="0"/>
        <w:jc w:val="left"/>
        <w:rPr>
          <w:color w:val="215E99" w:themeColor="text2" w:themeTint="BF"/>
          <w:sz w:val="48"/>
          <w:szCs w:val="48"/>
        </w:rPr>
      </w:pPr>
      <w:r w:rsidRPr="00517DD5">
        <w:rPr>
          <w:rFonts w:ascii="Corbel" w:eastAsia="Corbel" w:hAnsi="Corbel" w:cs="Corbel"/>
          <w:color w:val="215E99" w:themeColor="text2" w:themeTint="BF"/>
          <w:sz w:val="48"/>
          <w:szCs w:val="48"/>
        </w:rPr>
        <w:t>A ‘charge’ is a fee payable for specifically defined activities and a ‘remission’ is the cancellation of a charge that would normally be payable.</w:t>
      </w:r>
    </w:p>
    <w:p w14:paraId="02FDB997" w14:textId="77777777" w:rsidR="00960109" w:rsidRPr="00517DD5" w:rsidRDefault="00960109">
      <w:pPr>
        <w:spacing w:after="0"/>
        <w:ind w:left="720" w:right="0" w:firstLine="0"/>
        <w:jc w:val="left"/>
        <w:rPr>
          <w:color w:val="215E99" w:themeColor="text2" w:themeTint="BF"/>
          <w:sz w:val="48"/>
          <w:szCs w:val="48"/>
        </w:rPr>
      </w:pPr>
    </w:p>
    <w:p w14:paraId="6906DE79" w14:textId="77777777" w:rsidR="00960109" w:rsidRDefault="00960109">
      <w:pPr>
        <w:spacing w:after="0"/>
        <w:ind w:left="720" w:right="0" w:firstLine="0"/>
        <w:jc w:val="left"/>
        <w:rPr>
          <w:sz w:val="24"/>
        </w:rPr>
      </w:pPr>
    </w:p>
    <w:p w14:paraId="396BDB9C" w14:textId="77777777" w:rsidR="00960109" w:rsidRDefault="00960109">
      <w:pPr>
        <w:spacing w:after="0"/>
        <w:ind w:left="720" w:right="0" w:firstLine="0"/>
        <w:jc w:val="left"/>
      </w:pPr>
    </w:p>
    <w:p w14:paraId="63CCE614" w14:textId="6DE887A3" w:rsidR="006A7FAB" w:rsidRDefault="006A7FAB">
      <w:pPr>
        <w:spacing w:after="0"/>
        <w:ind w:left="720" w:right="0" w:firstLine="0"/>
        <w:jc w:val="left"/>
      </w:pPr>
    </w:p>
    <w:p w14:paraId="14EC47BB" w14:textId="77777777" w:rsidR="00960109" w:rsidRDefault="00960109">
      <w:pPr>
        <w:spacing w:after="0"/>
        <w:ind w:left="720" w:right="0" w:firstLine="0"/>
        <w:jc w:val="left"/>
      </w:pPr>
    </w:p>
    <w:p w14:paraId="5BE1FB17" w14:textId="77777777" w:rsidR="00960109" w:rsidRDefault="00960109">
      <w:pPr>
        <w:spacing w:after="0"/>
        <w:ind w:left="720" w:right="0" w:firstLine="0"/>
        <w:jc w:val="left"/>
      </w:pPr>
    </w:p>
    <w:p w14:paraId="1D552432" w14:textId="77777777" w:rsidR="00960109" w:rsidRDefault="00960109">
      <w:pPr>
        <w:spacing w:after="0"/>
        <w:ind w:left="720" w:right="0" w:firstLine="0"/>
        <w:jc w:val="left"/>
      </w:pPr>
    </w:p>
    <w:p w14:paraId="351F3D59" w14:textId="77777777" w:rsidR="00960109" w:rsidRDefault="00960109">
      <w:pPr>
        <w:spacing w:after="0"/>
        <w:ind w:left="720" w:right="0" w:firstLine="0"/>
        <w:jc w:val="left"/>
      </w:pPr>
    </w:p>
    <w:p w14:paraId="1DAE9106" w14:textId="77777777" w:rsidR="00960109" w:rsidRDefault="00960109">
      <w:pPr>
        <w:spacing w:after="0"/>
        <w:ind w:left="720" w:right="0" w:firstLine="0"/>
        <w:jc w:val="left"/>
      </w:pPr>
    </w:p>
    <w:p w14:paraId="534DDCAA" w14:textId="77777777" w:rsidR="00960109" w:rsidRDefault="00960109">
      <w:pPr>
        <w:spacing w:after="0"/>
        <w:ind w:left="720" w:right="0" w:firstLine="0"/>
        <w:jc w:val="left"/>
      </w:pPr>
    </w:p>
    <w:p w14:paraId="33C6B607" w14:textId="77777777" w:rsidR="00960109" w:rsidRDefault="00960109">
      <w:pPr>
        <w:spacing w:after="0"/>
        <w:ind w:left="720" w:right="0" w:firstLine="0"/>
        <w:jc w:val="left"/>
      </w:pPr>
    </w:p>
    <w:p w14:paraId="205F26F0" w14:textId="77777777" w:rsidR="00960109" w:rsidRDefault="00960109">
      <w:pPr>
        <w:spacing w:after="0"/>
        <w:ind w:left="720" w:right="0" w:firstLine="0"/>
        <w:jc w:val="left"/>
      </w:pPr>
    </w:p>
    <w:p w14:paraId="3A3193A7" w14:textId="77777777" w:rsidR="00960109" w:rsidRDefault="00960109">
      <w:pPr>
        <w:spacing w:after="0"/>
        <w:ind w:left="720" w:right="0" w:firstLine="0"/>
        <w:jc w:val="left"/>
      </w:pPr>
    </w:p>
    <w:p w14:paraId="0DE99FA9" w14:textId="77777777" w:rsidR="00960109" w:rsidRDefault="00960109">
      <w:pPr>
        <w:spacing w:after="0"/>
        <w:ind w:left="720" w:right="0" w:firstLine="0"/>
        <w:jc w:val="left"/>
      </w:pPr>
    </w:p>
    <w:p w14:paraId="273164FA" w14:textId="77777777" w:rsidR="00960109" w:rsidRDefault="00960109">
      <w:pPr>
        <w:spacing w:after="0"/>
        <w:ind w:left="720" w:right="0" w:firstLine="0"/>
        <w:jc w:val="left"/>
      </w:pPr>
    </w:p>
    <w:p w14:paraId="47F7F1F8" w14:textId="77777777" w:rsidR="00960109" w:rsidRDefault="00960109">
      <w:pPr>
        <w:spacing w:after="0"/>
        <w:ind w:left="720" w:right="0" w:firstLine="0"/>
        <w:jc w:val="left"/>
      </w:pPr>
    </w:p>
    <w:p w14:paraId="47DCA1AF" w14:textId="77777777" w:rsidR="00960109" w:rsidRDefault="00960109">
      <w:pPr>
        <w:spacing w:after="0"/>
        <w:ind w:left="720" w:right="0" w:firstLine="0"/>
        <w:jc w:val="left"/>
      </w:pPr>
    </w:p>
    <w:p w14:paraId="335A82A1" w14:textId="77777777" w:rsidR="00960109" w:rsidRDefault="00960109">
      <w:pPr>
        <w:spacing w:after="0"/>
        <w:ind w:left="720" w:right="0" w:firstLine="0"/>
        <w:jc w:val="left"/>
      </w:pPr>
    </w:p>
    <w:p w14:paraId="14F95FD9" w14:textId="77777777" w:rsidR="00960109" w:rsidRDefault="00960109">
      <w:pPr>
        <w:spacing w:after="0"/>
        <w:ind w:left="720" w:right="0" w:firstLine="0"/>
        <w:jc w:val="left"/>
      </w:pPr>
    </w:p>
    <w:p w14:paraId="2696426C" w14:textId="77777777" w:rsidR="00960109" w:rsidRDefault="00960109">
      <w:pPr>
        <w:spacing w:after="0"/>
        <w:ind w:left="720" w:right="0" w:firstLine="0"/>
        <w:jc w:val="left"/>
      </w:pPr>
    </w:p>
    <w:p w14:paraId="3A445CFE" w14:textId="77777777" w:rsidR="00960109" w:rsidRDefault="00960109">
      <w:pPr>
        <w:spacing w:after="0"/>
        <w:ind w:left="720" w:right="0" w:firstLine="0"/>
        <w:jc w:val="left"/>
      </w:pPr>
    </w:p>
    <w:p w14:paraId="493826E0" w14:textId="719B012F" w:rsidR="00960109" w:rsidRPr="00960109" w:rsidRDefault="00960109" w:rsidP="00960109">
      <w:pPr>
        <w:shd w:val="clear" w:color="auto" w:fill="F2F2F2"/>
        <w:tabs>
          <w:tab w:val="center" w:pos="10632"/>
        </w:tabs>
        <w:spacing w:after="59"/>
        <w:ind w:left="160" w:right="0" w:firstLine="0"/>
        <w:jc w:val="right"/>
        <w:rPr>
          <w:rFonts w:ascii="Calibri" w:eastAsia="Calibri" w:hAnsi="Calibri" w:cs="Calibri"/>
          <w:sz w:val="22"/>
        </w:rPr>
      </w:pPr>
      <w:r w:rsidRPr="00960109">
        <w:rPr>
          <w:rFonts w:ascii="Arial" w:eastAsia="Arial" w:hAnsi="Arial" w:cs="Arial"/>
          <w:b/>
          <w:color w:val="082A75"/>
          <w:sz w:val="49"/>
          <w:vertAlign w:val="superscript"/>
        </w:rPr>
        <w:tab/>
      </w:r>
      <w:r w:rsidRPr="00960109">
        <w:rPr>
          <w:rFonts w:ascii="Arial" w:eastAsia="Arial" w:hAnsi="Arial" w:cs="Arial"/>
          <w:b/>
          <w:i/>
          <w:color w:val="082A75"/>
          <w:sz w:val="36"/>
        </w:rPr>
        <w:t xml:space="preserve"> </w:t>
      </w:r>
    </w:p>
    <w:p w14:paraId="0A383D90" w14:textId="77777777" w:rsidR="00960109" w:rsidRPr="00960109" w:rsidRDefault="00960109" w:rsidP="00960109">
      <w:pPr>
        <w:spacing w:after="0"/>
        <w:ind w:left="0" w:right="0" w:firstLine="0"/>
        <w:jc w:val="left"/>
        <w:rPr>
          <w:rFonts w:ascii="Calibri" w:eastAsia="Calibri" w:hAnsi="Calibri" w:cs="Calibri"/>
          <w:sz w:val="22"/>
        </w:rPr>
      </w:pPr>
      <w:r w:rsidRPr="00960109">
        <w:rPr>
          <w:rFonts w:ascii="Arial" w:eastAsia="Arial" w:hAnsi="Arial" w:cs="Arial"/>
          <w:b/>
          <w:color w:val="082A75"/>
          <w:sz w:val="40"/>
        </w:rPr>
        <w:t xml:space="preserve"> </w:t>
      </w:r>
    </w:p>
    <w:p w14:paraId="744CAFCF" w14:textId="77777777" w:rsidR="00517DD5" w:rsidRPr="00517DD5" w:rsidRDefault="00517DD5" w:rsidP="00517DD5">
      <w:pPr>
        <w:spacing w:after="0"/>
        <w:ind w:left="-5" w:right="0"/>
        <w:jc w:val="left"/>
        <w:rPr>
          <w:rFonts w:ascii="Calibri" w:eastAsia="Calibri" w:hAnsi="Calibri" w:cs="Calibri"/>
          <w:sz w:val="22"/>
        </w:rPr>
      </w:pPr>
      <w:r w:rsidRPr="00517DD5">
        <w:rPr>
          <w:rFonts w:ascii="Arial" w:eastAsia="Arial" w:hAnsi="Arial" w:cs="Arial"/>
          <w:b/>
          <w:color w:val="082A75"/>
          <w:sz w:val="28"/>
        </w:rPr>
        <w:t xml:space="preserve">Contact us:  </w:t>
      </w:r>
    </w:p>
    <w:p w14:paraId="3D018838" w14:textId="2548AFBC" w:rsidR="00517DD5" w:rsidRPr="00517DD5" w:rsidRDefault="00517DD5" w:rsidP="00517DD5">
      <w:pPr>
        <w:spacing w:after="221"/>
        <w:ind w:left="-5" w:right="0"/>
        <w:jc w:val="left"/>
        <w:rPr>
          <w:rFonts w:ascii="Calibri" w:eastAsia="Calibri" w:hAnsi="Calibri" w:cs="Calibri"/>
          <w:sz w:val="22"/>
        </w:rPr>
      </w:pPr>
      <w:r>
        <w:rPr>
          <w:rFonts w:ascii="Arial" w:eastAsia="Arial" w:hAnsi="Arial" w:cs="Arial"/>
          <w:b/>
          <w:color w:val="082A75"/>
          <w:sz w:val="28"/>
        </w:rPr>
        <w:t>finance@wickhambrookschool.co.uk</w:t>
      </w:r>
      <w:r w:rsidRPr="00517DD5">
        <w:rPr>
          <w:rFonts w:ascii="Calibri" w:eastAsia="Calibri" w:hAnsi="Calibri" w:cs="Calibri"/>
          <w:b/>
          <w:sz w:val="24"/>
        </w:rPr>
        <w:t xml:space="preserve"> </w:t>
      </w:r>
    </w:p>
    <w:p w14:paraId="7ED39518" w14:textId="77777777" w:rsidR="00517DD5" w:rsidRPr="00517DD5" w:rsidRDefault="00517DD5" w:rsidP="00517DD5">
      <w:pPr>
        <w:keepNext/>
        <w:keepLines/>
        <w:spacing w:after="225"/>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1. Introduction </w:t>
      </w:r>
    </w:p>
    <w:p w14:paraId="0380B975" w14:textId="77777777" w:rsidR="00517DD5" w:rsidRDefault="00517DD5" w:rsidP="00517DD5">
      <w:pPr>
        <w:spacing w:after="176" w:line="269" w:lineRule="auto"/>
        <w:ind w:left="-5" w:right="487"/>
        <w:jc w:val="left"/>
        <w:rPr>
          <w:rFonts w:ascii="Arial" w:eastAsia="Arial" w:hAnsi="Arial" w:cs="Arial"/>
          <w:color w:val="082A75"/>
          <w:sz w:val="32"/>
        </w:rPr>
      </w:pPr>
      <w:r w:rsidRPr="00517DD5">
        <w:rPr>
          <w:rFonts w:ascii="Arial" w:eastAsia="Arial" w:hAnsi="Arial" w:cs="Arial"/>
          <w:color w:val="082A75"/>
          <w:sz w:val="32"/>
        </w:rPr>
        <w:t xml:space="preserve">The purpose of this policy is to ensure the school has clear, fair, and consistent processes for charging, voluntary contributions, remissions, and debt recovery. </w:t>
      </w:r>
    </w:p>
    <w:p w14:paraId="160BC83C" w14:textId="37C7B53D" w:rsidR="00517DD5" w:rsidRPr="00517DD5" w:rsidRDefault="00517DD5" w:rsidP="00517DD5">
      <w:pPr>
        <w:spacing w:after="176" w:line="269" w:lineRule="auto"/>
        <w:ind w:left="-5" w:right="487"/>
        <w:jc w:val="left"/>
        <w:rPr>
          <w:rFonts w:ascii="Calibri" w:eastAsia="Calibri" w:hAnsi="Calibri" w:cs="Calibri"/>
          <w:sz w:val="22"/>
        </w:rPr>
      </w:pPr>
      <w:r w:rsidRPr="00517DD5">
        <w:rPr>
          <w:rFonts w:ascii="Arial" w:eastAsia="Arial" w:hAnsi="Arial" w:cs="Arial"/>
          <w:color w:val="082A75"/>
          <w:sz w:val="32"/>
        </w:rPr>
        <w:t xml:space="preserve">All education provided during school hours remains free of charge, in line with statutory requirements. </w:t>
      </w:r>
    </w:p>
    <w:p w14:paraId="5D0D6BDA" w14:textId="77777777" w:rsidR="00517DD5" w:rsidRPr="00517DD5" w:rsidRDefault="00517DD5" w:rsidP="00517DD5">
      <w:pPr>
        <w:spacing w:after="176" w:line="269" w:lineRule="auto"/>
        <w:ind w:left="-5" w:right="487"/>
        <w:jc w:val="left"/>
        <w:rPr>
          <w:rFonts w:ascii="Calibri" w:eastAsia="Calibri" w:hAnsi="Calibri" w:cs="Calibri"/>
          <w:sz w:val="22"/>
        </w:rPr>
      </w:pPr>
      <w:r w:rsidRPr="00517DD5">
        <w:rPr>
          <w:rFonts w:ascii="Arial" w:eastAsia="Arial" w:hAnsi="Arial" w:cs="Arial"/>
          <w:color w:val="082A75"/>
          <w:sz w:val="32"/>
        </w:rPr>
        <w:t xml:space="preserve">Where charges or contributions are permitted, these will be clearly communicated to parents/carers in advance. </w:t>
      </w:r>
    </w:p>
    <w:p w14:paraId="66EF8407" w14:textId="77777777" w:rsidR="00517DD5" w:rsidRPr="00517DD5" w:rsidRDefault="00517DD5" w:rsidP="00517DD5">
      <w:pPr>
        <w:spacing w:after="192"/>
        <w:ind w:left="0" w:right="0" w:firstLine="0"/>
        <w:jc w:val="left"/>
        <w:rPr>
          <w:rFonts w:ascii="Calibri" w:eastAsia="Calibri" w:hAnsi="Calibri" w:cs="Calibri"/>
          <w:sz w:val="22"/>
        </w:rPr>
      </w:pPr>
      <w:r w:rsidRPr="00517DD5">
        <w:rPr>
          <w:rFonts w:ascii="Arial" w:eastAsia="Arial" w:hAnsi="Arial" w:cs="Arial"/>
          <w:b/>
          <w:color w:val="082A75"/>
          <w:sz w:val="32"/>
        </w:rPr>
        <w:t xml:space="preserve"> </w:t>
      </w:r>
    </w:p>
    <w:p w14:paraId="0DA8E7B9" w14:textId="77777777" w:rsidR="00517DD5" w:rsidRPr="00517DD5" w:rsidRDefault="00517DD5" w:rsidP="00517DD5">
      <w:pPr>
        <w:keepNext/>
        <w:keepLines/>
        <w:spacing w:after="152"/>
        <w:ind w:left="-5" w:right="0"/>
        <w:jc w:val="left"/>
        <w:outlineLvl w:val="2"/>
        <w:rPr>
          <w:rFonts w:ascii="Arial" w:eastAsia="Arial" w:hAnsi="Arial" w:cs="Arial"/>
          <w:b/>
          <w:color w:val="082A75"/>
          <w:sz w:val="32"/>
        </w:rPr>
      </w:pPr>
      <w:r w:rsidRPr="00517DD5">
        <w:rPr>
          <w:rFonts w:ascii="Arial" w:eastAsia="Arial" w:hAnsi="Arial" w:cs="Arial"/>
          <w:b/>
          <w:color w:val="082A75"/>
          <w:sz w:val="32"/>
        </w:rPr>
        <w:lastRenderedPageBreak/>
        <w:t xml:space="preserve">2. Legal Framework </w:t>
      </w:r>
    </w:p>
    <w:p w14:paraId="23CE5C41" w14:textId="77777777" w:rsidR="00517DD5" w:rsidRPr="00517DD5" w:rsidRDefault="00517DD5" w:rsidP="00517DD5">
      <w:pPr>
        <w:spacing w:after="174" w:line="269" w:lineRule="auto"/>
        <w:ind w:left="10" w:right="0"/>
        <w:jc w:val="left"/>
        <w:rPr>
          <w:rFonts w:ascii="Calibri" w:eastAsia="Calibri" w:hAnsi="Calibri" w:cs="Calibri"/>
          <w:sz w:val="22"/>
        </w:rPr>
      </w:pPr>
      <w:r w:rsidRPr="00517DD5">
        <w:rPr>
          <w:rFonts w:ascii="Arial" w:eastAsia="Arial" w:hAnsi="Arial" w:cs="Arial"/>
          <w:color w:val="082A75"/>
          <w:sz w:val="28"/>
        </w:rPr>
        <w:t xml:space="preserve">This policy is based on: </w:t>
      </w:r>
    </w:p>
    <w:p w14:paraId="3EB5FE5C" w14:textId="77777777" w:rsidR="00517DD5" w:rsidRPr="00517DD5" w:rsidRDefault="00517DD5" w:rsidP="00517DD5">
      <w:pPr>
        <w:numPr>
          <w:ilvl w:val="0"/>
          <w:numId w:val="2"/>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Education Act 1996 </w:t>
      </w:r>
    </w:p>
    <w:p w14:paraId="66EBD39B" w14:textId="77777777" w:rsidR="00517DD5" w:rsidRPr="00517DD5" w:rsidRDefault="00517DD5" w:rsidP="00517DD5">
      <w:pPr>
        <w:numPr>
          <w:ilvl w:val="0"/>
          <w:numId w:val="2"/>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DfE guidance on Charging for School Activities </w:t>
      </w:r>
    </w:p>
    <w:p w14:paraId="0021C664" w14:textId="77777777" w:rsidR="00517DD5" w:rsidRPr="00517DD5" w:rsidRDefault="00517DD5" w:rsidP="00517DD5">
      <w:pPr>
        <w:numPr>
          <w:ilvl w:val="0"/>
          <w:numId w:val="2"/>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Schemes for Financing Schools </w:t>
      </w:r>
    </w:p>
    <w:p w14:paraId="2AC49F14" w14:textId="77777777" w:rsidR="00517DD5" w:rsidRPr="00517DD5" w:rsidRDefault="00517DD5" w:rsidP="00517DD5">
      <w:pPr>
        <w:numPr>
          <w:ilvl w:val="0"/>
          <w:numId w:val="2"/>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Equality Act 2010 </w:t>
      </w:r>
    </w:p>
    <w:p w14:paraId="5417974F" w14:textId="77777777" w:rsidR="00517DD5" w:rsidRPr="00517DD5" w:rsidRDefault="00517DD5" w:rsidP="00517DD5">
      <w:pPr>
        <w:spacing w:after="222"/>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2814A025" w14:textId="77777777" w:rsidR="00517DD5" w:rsidRPr="00517DD5" w:rsidRDefault="00517DD5" w:rsidP="00517DD5">
      <w:pPr>
        <w:keepNext/>
        <w:keepLines/>
        <w:spacing w:after="152"/>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3. Aims of the Policy </w:t>
      </w:r>
    </w:p>
    <w:p w14:paraId="3A507B3E" w14:textId="77777777" w:rsidR="00517DD5" w:rsidRPr="00517DD5" w:rsidRDefault="00517DD5" w:rsidP="00517DD5">
      <w:pPr>
        <w:spacing w:after="174" w:line="269" w:lineRule="auto"/>
        <w:ind w:left="10" w:right="0"/>
        <w:jc w:val="left"/>
        <w:rPr>
          <w:rFonts w:ascii="Calibri" w:eastAsia="Calibri" w:hAnsi="Calibri" w:cs="Calibri"/>
          <w:sz w:val="22"/>
        </w:rPr>
      </w:pPr>
      <w:r w:rsidRPr="00517DD5">
        <w:rPr>
          <w:rFonts w:ascii="Arial" w:eastAsia="Arial" w:hAnsi="Arial" w:cs="Arial"/>
          <w:color w:val="082A75"/>
          <w:sz w:val="28"/>
        </w:rPr>
        <w:t xml:space="preserve">The school aims to: </w:t>
      </w:r>
    </w:p>
    <w:p w14:paraId="3C94BE29" w14:textId="77777777" w:rsidR="00517DD5" w:rsidRPr="00517DD5" w:rsidRDefault="00517DD5" w:rsidP="00517DD5">
      <w:pPr>
        <w:numPr>
          <w:ilvl w:val="0"/>
          <w:numId w:val="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Maintain </w:t>
      </w:r>
      <w:r w:rsidRPr="00517DD5">
        <w:rPr>
          <w:rFonts w:ascii="Arial" w:eastAsia="Arial" w:hAnsi="Arial" w:cs="Arial"/>
          <w:b/>
          <w:color w:val="082A75"/>
          <w:sz w:val="28"/>
        </w:rPr>
        <w:t>transparent processes</w:t>
      </w:r>
      <w:r w:rsidRPr="00517DD5">
        <w:rPr>
          <w:rFonts w:ascii="Arial" w:eastAsia="Arial" w:hAnsi="Arial" w:cs="Arial"/>
          <w:color w:val="082A75"/>
          <w:sz w:val="28"/>
        </w:rPr>
        <w:t xml:space="preserve"> for charging and remissions. </w:t>
      </w:r>
    </w:p>
    <w:p w14:paraId="314FED0F" w14:textId="77777777" w:rsidR="00517DD5" w:rsidRPr="00517DD5" w:rsidRDefault="00517DD5" w:rsidP="00517DD5">
      <w:pPr>
        <w:numPr>
          <w:ilvl w:val="0"/>
          <w:numId w:val="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Clearly explain which activities require payment or voluntary contributions. </w:t>
      </w:r>
    </w:p>
    <w:p w14:paraId="62461AD5" w14:textId="77777777" w:rsidR="00517DD5" w:rsidRPr="00517DD5" w:rsidRDefault="00517DD5" w:rsidP="00517DD5">
      <w:pPr>
        <w:numPr>
          <w:ilvl w:val="0"/>
          <w:numId w:val="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Minimise financial barriers to participation. </w:t>
      </w:r>
    </w:p>
    <w:p w14:paraId="36805B09" w14:textId="77777777" w:rsidR="00517DD5" w:rsidRPr="00517DD5" w:rsidRDefault="00517DD5" w:rsidP="00517DD5">
      <w:pPr>
        <w:numPr>
          <w:ilvl w:val="0"/>
          <w:numId w:val="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Manage debts responsibly and protect school budgets </w:t>
      </w:r>
    </w:p>
    <w:p w14:paraId="658B77B9" w14:textId="77777777" w:rsidR="00960109" w:rsidRDefault="00960109">
      <w:pPr>
        <w:spacing w:after="0"/>
        <w:ind w:left="720" w:right="0" w:firstLine="0"/>
        <w:jc w:val="left"/>
      </w:pPr>
    </w:p>
    <w:p w14:paraId="6DE4D74F" w14:textId="77777777" w:rsidR="00517DD5" w:rsidRDefault="00517DD5">
      <w:pPr>
        <w:spacing w:after="0"/>
        <w:ind w:left="720" w:right="0" w:firstLine="0"/>
        <w:jc w:val="left"/>
      </w:pPr>
    </w:p>
    <w:p w14:paraId="471EDF90" w14:textId="77777777" w:rsidR="00517DD5" w:rsidRDefault="00517DD5">
      <w:pPr>
        <w:spacing w:after="0"/>
        <w:ind w:left="720" w:right="0" w:firstLine="0"/>
        <w:jc w:val="left"/>
      </w:pPr>
    </w:p>
    <w:p w14:paraId="186F1852" w14:textId="77777777" w:rsidR="00517DD5" w:rsidRDefault="00517DD5">
      <w:pPr>
        <w:spacing w:after="0"/>
        <w:ind w:left="720" w:right="0" w:firstLine="0"/>
        <w:jc w:val="left"/>
      </w:pPr>
    </w:p>
    <w:p w14:paraId="4853D937" w14:textId="77777777" w:rsidR="00517DD5" w:rsidRDefault="00517DD5">
      <w:pPr>
        <w:spacing w:after="0"/>
        <w:ind w:left="720" w:right="0" w:firstLine="0"/>
        <w:jc w:val="left"/>
      </w:pPr>
    </w:p>
    <w:p w14:paraId="4C28D965" w14:textId="77777777" w:rsidR="00517DD5" w:rsidRPr="00517DD5" w:rsidRDefault="00517DD5" w:rsidP="00517DD5">
      <w:pPr>
        <w:keepNext/>
        <w:keepLines/>
        <w:spacing w:after="152"/>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4. Charging Principles </w:t>
      </w:r>
    </w:p>
    <w:p w14:paraId="5628DF51"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 xml:space="preserve">Where Charges Cannot Be Made </w:t>
      </w:r>
    </w:p>
    <w:p w14:paraId="790C0847" w14:textId="77777777" w:rsidR="00517DD5" w:rsidRPr="00517DD5" w:rsidRDefault="00517DD5" w:rsidP="00517DD5">
      <w:pPr>
        <w:spacing w:after="174" w:line="269" w:lineRule="auto"/>
        <w:ind w:left="10" w:right="0"/>
        <w:jc w:val="left"/>
        <w:rPr>
          <w:rFonts w:ascii="Calibri" w:eastAsia="Calibri" w:hAnsi="Calibri" w:cs="Calibri"/>
          <w:sz w:val="22"/>
        </w:rPr>
      </w:pPr>
      <w:r w:rsidRPr="00517DD5">
        <w:rPr>
          <w:rFonts w:ascii="Arial" w:eastAsia="Arial" w:hAnsi="Arial" w:cs="Arial"/>
          <w:color w:val="082A75"/>
          <w:sz w:val="28"/>
        </w:rPr>
        <w:t xml:space="preserve">In line with statutory requirements, the school </w:t>
      </w:r>
      <w:r w:rsidRPr="00517DD5">
        <w:rPr>
          <w:rFonts w:ascii="Arial" w:eastAsia="Arial" w:hAnsi="Arial" w:cs="Arial"/>
          <w:b/>
          <w:color w:val="082A75"/>
          <w:sz w:val="28"/>
        </w:rPr>
        <w:t>cannot charge</w:t>
      </w:r>
      <w:r w:rsidRPr="00517DD5">
        <w:rPr>
          <w:rFonts w:ascii="Arial" w:eastAsia="Arial" w:hAnsi="Arial" w:cs="Arial"/>
          <w:color w:val="082A75"/>
          <w:sz w:val="28"/>
        </w:rPr>
        <w:t xml:space="preserve"> for: </w:t>
      </w:r>
    </w:p>
    <w:p w14:paraId="5DA69489"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Education provided wholly or mainly during school hours. </w:t>
      </w:r>
    </w:p>
    <w:p w14:paraId="5A9D38A4"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Materials, books, equipment, or transport provided during school hours. </w:t>
      </w:r>
    </w:p>
    <w:p w14:paraId="5C92C27E"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Activities that form part of the National Curriculum. </w:t>
      </w:r>
    </w:p>
    <w:p w14:paraId="053C5097"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Examination entries where the pupil has been prepared at school. </w:t>
      </w:r>
    </w:p>
    <w:p w14:paraId="75EC6B26"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Educational visits during school hours. </w:t>
      </w:r>
    </w:p>
    <w:p w14:paraId="09D776C9" w14:textId="77777777" w:rsidR="00517DD5" w:rsidRPr="00517DD5" w:rsidRDefault="00517DD5" w:rsidP="00517DD5">
      <w:pPr>
        <w:spacing w:after="186"/>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29F4B8BD"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 xml:space="preserve">Charges may be applied for: </w:t>
      </w:r>
    </w:p>
    <w:p w14:paraId="2C5FFB96"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Board and lodging costs on residential visits. </w:t>
      </w:r>
    </w:p>
    <w:p w14:paraId="7943638F"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lastRenderedPageBreak/>
        <w:t xml:space="preserve">Activities outside school hours not part of the curriculum. </w:t>
      </w:r>
    </w:p>
    <w:p w14:paraId="294F5C63"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Extended school services (breakfast club, after-school clubs). </w:t>
      </w:r>
    </w:p>
    <w:p w14:paraId="64980A1E"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Optional extras (e.g., theatre trips, extracurricular workshops). </w:t>
      </w:r>
    </w:p>
    <w:p w14:paraId="37C91E08" w14:textId="77777777" w:rsidR="00517DD5" w:rsidRPr="00517DD5" w:rsidRDefault="00517DD5" w:rsidP="00517DD5">
      <w:pPr>
        <w:numPr>
          <w:ilvl w:val="0"/>
          <w:numId w:val="17"/>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Materials or equipment where parents wish the child to own the item (e.g., design &amp; technology projects) </w:t>
      </w:r>
    </w:p>
    <w:p w14:paraId="3991D96C" w14:textId="77777777" w:rsidR="00517DD5" w:rsidRPr="00517DD5" w:rsidRDefault="00517DD5" w:rsidP="00517DD5">
      <w:pPr>
        <w:spacing w:after="222"/>
        <w:ind w:left="72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2B1C0808" w14:textId="77777777" w:rsidR="00517DD5" w:rsidRDefault="00517DD5">
      <w:pPr>
        <w:spacing w:after="0"/>
        <w:ind w:left="720" w:right="0" w:firstLine="0"/>
        <w:jc w:val="left"/>
      </w:pPr>
    </w:p>
    <w:p w14:paraId="11DA9446" w14:textId="77777777" w:rsidR="00517DD5" w:rsidRDefault="00517DD5">
      <w:pPr>
        <w:spacing w:after="0"/>
        <w:ind w:left="720" w:right="0" w:firstLine="0"/>
        <w:jc w:val="left"/>
      </w:pPr>
    </w:p>
    <w:p w14:paraId="34FCEA2D" w14:textId="77777777" w:rsidR="00517DD5" w:rsidRDefault="00517DD5">
      <w:pPr>
        <w:spacing w:after="0"/>
        <w:ind w:left="720" w:right="0" w:firstLine="0"/>
        <w:jc w:val="left"/>
      </w:pPr>
    </w:p>
    <w:p w14:paraId="426B7CDE" w14:textId="77777777" w:rsidR="00517DD5" w:rsidRDefault="00517DD5">
      <w:pPr>
        <w:spacing w:after="0"/>
        <w:ind w:left="720" w:right="0" w:firstLine="0"/>
        <w:jc w:val="left"/>
      </w:pPr>
    </w:p>
    <w:p w14:paraId="127A652F" w14:textId="77777777" w:rsidR="00517DD5" w:rsidRDefault="00517DD5">
      <w:pPr>
        <w:spacing w:after="0"/>
        <w:ind w:left="720" w:right="0" w:firstLine="0"/>
        <w:jc w:val="left"/>
      </w:pPr>
    </w:p>
    <w:p w14:paraId="18C7AA6C" w14:textId="77777777" w:rsidR="00517DD5" w:rsidRDefault="00517DD5">
      <w:pPr>
        <w:spacing w:after="0"/>
        <w:ind w:left="720" w:right="0" w:firstLine="0"/>
        <w:jc w:val="left"/>
      </w:pPr>
    </w:p>
    <w:p w14:paraId="55FA9462" w14:textId="77777777" w:rsidR="00517DD5" w:rsidRPr="00517DD5" w:rsidRDefault="00517DD5" w:rsidP="00517DD5">
      <w:pPr>
        <w:keepNext/>
        <w:keepLines/>
        <w:spacing w:after="194"/>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5. Voluntary Contributions </w:t>
      </w:r>
    </w:p>
    <w:p w14:paraId="091B52D7" w14:textId="77777777" w:rsidR="00517DD5" w:rsidRPr="00517DD5" w:rsidRDefault="00517DD5" w:rsidP="00517DD5">
      <w:pPr>
        <w:spacing w:after="176" w:line="269" w:lineRule="auto"/>
        <w:ind w:left="-5" w:right="487"/>
        <w:jc w:val="left"/>
        <w:rPr>
          <w:rFonts w:ascii="Calibri" w:eastAsia="Calibri" w:hAnsi="Calibri" w:cs="Calibri"/>
          <w:sz w:val="28"/>
          <w:szCs w:val="28"/>
        </w:rPr>
      </w:pPr>
      <w:r w:rsidRPr="00517DD5">
        <w:rPr>
          <w:rFonts w:ascii="Arial" w:eastAsia="Arial" w:hAnsi="Arial" w:cs="Arial"/>
          <w:color w:val="082A75"/>
          <w:sz w:val="28"/>
          <w:szCs w:val="28"/>
        </w:rPr>
        <w:t xml:space="preserve">Parents may be asked to make a voluntary contribution for certain activities. </w:t>
      </w:r>
    </w:p>
    <w:p w14:paraId="7845B068" w14:textId="77777777" w:rsidR="00517DD5" w:rsidRPr="00517DD5" w:rsidRDefault="00517DD5" w:rsidP="00517DD5">
      <w:pPr>
        <w:numPr>
          <w:ilvl w:val="0"/>
          <w:numId w:val="16"/>
        </w:numPr>
        <w:spacing w:after="176" w:line="269" w:lineRule="auto"/>
        <w:ind w:right="487"/>
        <w:jc w:val="left"/>
        <w:rPr>
          <w:rFonts w:ascii="Calibri" w:eastAsia="Calibri" w:hAnsi="Calibri" w:cs="Calibri"/>
          <w:sz w:val="28"/>
          <w:szCs w:val="28"/>
        </w:rPr>
      </w:pPr>
      <w:r w:rsidRPr="00517DD5">
        <w:rPr>
          <w:rFonts w:ascii="Arial" w:eastAsia="Arial" w:hAnsi="Arial" w:cs="Arial"/>
          <w:color w:val="082A75"/>
          <w:sz w:val="28"/>
          <w:szCs w:val="28"/>
        </w:rPr>
        <w:t xml:space="preserve">Non-payment will not exclude pupils from participating. </w:t>
      </w:r>
    </w:p>
    <w:p w14:paraId="248D8FBA" w14:textId="77777777" w:rsidR="00517DD5" w:rsidRPr="00517DD5" w:rsidRDefault="00517DD5" w:rsidP="00517DD5">
      <w:pPr>
        <w:numPr>
          <w:ilvl w:val="0"/>
          <w:numId w:val="16"/>
        </w:numPr>
        <w:spacing w:after="176" w:line="269" w:lineRule="auto"/>
        <w:ind w:right="487"/>
        <w:jc w:val="left"/>
        <w:rPr>
          <w:rFonts w:ascii="Calibri" w:eastAsia="Calibri" w:hAnsi="Calibri" w:cs="Calibri"/>
          <w:sz w:val="28"/>
          <w:szCs w:val="28"/>
        </w:rPr>
      </w:pPr>
      <w:r w:rsidRPr="00517DD5">
        <w:rPr>
          <w:rFonts w:ascii="Arial" w:eastAsia="Arial" w:hAnsi="Arial" w:cs="Arial"/>
          <w:color w:val="082A75"/>
          <w:sz w:val="28"/>
          <w:szCs w:val="28"/>
        </w:rPr>
        <w:t xml:space="preserve">If insufficient contributions are received, the activity may need to be cancelled. </w:t>
      </w:r>
    </w:p>
    <w:p w14:paraId="65CF957B" w14:textId="77777777" w:rsidR="00517DD5" w:rsidRPr="00517DD5" w:rsidRDefault="00517DD5" w:rsidP="00517DD5">
      <w:pPr>
        <w:spacing w:after="189"/>
        <w:ind w:left="0" w:right="0" w:firstLine="0"/>
        <w:jc w:val="left"/>
        <w:rPr>
          <w:rFonts w:ascii="Calibri" w:eastAsia="Calibri" w:hAnsi="Calibri" w:cs="Calibri"/>
          <w:sz w:val="28"/>
          <w:szCs w:val="28"/>
        </w:rPr>
      </w:pPr>
      <w:r w:rsidRPr="00517DD5">
        <w:rPr>
          <w:rFonts w:ascii="Arial" w:eastAsia="Arial" w:hAnsi="Arial" w:cs="Arial"/>
          <w:b/>
          <w:color w:val="082A75"/>
          <w:sz w:val="28"/>
          <w:szCs w:val="28"/>
        </w:rPr>
        <w:t xml:space="preserve"> </w:t>
      </w:r>
    </w:p>
    <w:p w14:paraId="67A67163" w14:textId="77777777" w:rsidR="00517DD5" w:rsidRPr="00517DD5" w:rsidRDefault="00517DD5" w:rsidP="00517DD5">
      <w:pPr>
        <w:spacing w:after="0"/>
        <w:ind w:left="0" w:right="0" w:firstLine="0"/>
        <w:jc w:val="left"/>
        <w:rPr>
          <w:rFonts w:ascii="Calibri" w:eastAsia="Calibri" w:hAnsi="Calibri" w:cs="Calibri"/>
          <w:sz w:val="22"/>
        </w:rPr>
      </w:pPr>
      <w:r w:rsidRPr="00517DD5">
        <w:rPr>
          <w:rFonts w:ascii="Arial" w:eastAsia="Arial" w:hAnsi="Arial" w:cs="Arial"/>
          <w:b/>
          <w:color w:val="082A75"/>
          <w:sz w:val="32"/>
        </w:rPr>
        <w:t xml:space="preserve"> </w:t>
      </w:r>
    </w:p>
    <w:p w14:paraId="7758DDC5" w14:textId="77777777" w:rsidR="00517DD5" w:rsidRPr="00517DD5" w:rsidRDefault="00517DD5" w:rsidP="00517DD5">
      <w:pPr>
        <w:keepNext/>
        <w:keepLines/>
        <w:spacing w:after="192"/>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6. Music Tuition </w:t>
      </w:r>
    </w:p>
    <w:p w14:paraId="3A0B0BEF" w14:textId="77777777" w:rsidR="004F10E0" w:rsidRDefault="00517DD5" w:rsidP="00517DD5">
      <w:pPr>
        <w:spacing w:after="176" w:line="269" w:lineRule="auto"/>
        <w:ind w:left="-5" w:right="487"/>
        <w:jc w:val="left"/>
        <w:rPr>
          <w:rFonts w:ascii="Arial" w:eastAsia="Arial" w:hAnsi="Arial" w:cs="Arial"/>
          <w:color w:val="082A75"/>
          <w:sz w:val="28"/>
          <w:szCs w:val="28"/>
        </w:rPr>
      </w:pPr>
      <w:r w:rsidRPr="00517DD5">
        <w:rPr>
          <w:rFonts w:ascii="Arial" w:eastAsia="Arial" w:hAnsi="Arial" w:cs="Arial"/>
          <w:color w:val="082A75"/>
          <w:sz w:val="28"/>
          <w:szCs w:val="28"/>
        </w:rPr>
        <w:t>Charges may apply for individual or small-group instrumental tuition requested by parents, except where statutory exemptions apply (e.g., looked-after children).</w:t>
      </w:r>
    </w:p>
    <w:p w14:paraId="3B51174D" w14:textId="77777777" w:rsidR="004F10E0" w:rsidRPr="004F10E0" w:rsidRDefault="004F10E0" w:rsidP="004F10E0">
      <w:pPr>
        <w:spacing w:after="176" w:line="269" w:lineRule="auto"/>
        <w:ind w:left="-5" w:right="487"/>
        <w:jc w:val="left"/>
        <w:rPr>
          <w:rFonts w:ascii="Arial" w:eastAsia="Arial" w:hAnsi="Arial" w:cs="Arial"/>
          <w:color w:val="082A75"/>
          <w:sz w:val="28"/>
          <w:szCs w:val="28"/>
        </w:rPr>
      </w:pPr>
      <w:r w:rsidRPr="004F10E0">
        <w:rPr>
          <w:rFonts w:ascii="Arial" w:eastAsia="Arial" w:hAnsi="Arial" w:cs="Arial"/>
          <w:color w:val="082A75"/>
          <w:sz w:val="28"/>
          <w:szCs w:val="28"/>
        </w:rPr>
        <w:t>The school facilitates access to private piano and guitar tuition. The cost of these lessons is met by parents, and any contractual or financial agreement is made directly between the parent and the music teacher. The school’s role is limited to facilitating access to the lessons.</w:t>
      </w:r>
    </w:p>
    <w:p w14:paraId="2740C39B" w14:textId="69907E61" w:rsidR="00517DD5" w:rsidRDefault="00517DD5" w:rsidP="00517DD5">
      <w:pPr>
        <w:spacing w:after="176" w:line="269" w:lineRule="auto"/>
        <w:ind w:left="-5" w:right="487"/>
        <w:jc w:val="left"/>
        <w:rPr>
          <w:rFonts w:ascii="Arial" w:eastAsia="Arial" w:hAnsi="Arial" w:cs="Arial"/>
          <w:color w:val="082A75"/>
          <w:sz w:val="28"/>
          <w:szCs w:val="28"/>
        </w:rPr>
      </w:pPr>
    </w:p>
    <w:p w14:paraId="7A9CE0A8" w14:textId="554DBAD3" w:rsidR="00517DD5" w:rsidRPr="00517DD5" w:rsidRDefault="00517DD5" w:rsidP="00517DD5">
      <w:pPr>
        <w:spacing w:after="192"/>
        <w:ind w:left="0" w:right="0" w:firstLine="0"/>
        <w:jc w:val="left"/>
        <w:rPr>
          <w:rFonts w:ascii="Calibri" w:eastAsia="Calibri" w:hAnsi="Calibri" w:cs="Calibri"/>
          <w:sz w:val="22"/>
        </w:rPr>
      </w:pPr>
    </w:p>
    <w:p w14:paraId="6F637494" w14:textId="77777777" w:rsidR="00517DD5" w:rsidRPr="00517DD5" w:rsidRDefault="00517DD5" w:rsidP="00517DD5">
      <w:pPr>
        <w:keepNext/>
        <w:keepLines/>
        <w:spacing w:after="192"/>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7. School Meals </w:t>
      </w:r>
    </w:p>
    <w:p w14:paraId="557C532A" w14:textId="18F249EE" w:rsidR="00517DD5" w:rsidRPr="00517DD5" w:rsidRDefault="00517DD5" w:rsidP="00517DD5">
      <w:pPr>
        <w:spacing w:after="13" w:line="269" w:lineRule="auto"/>
        <w:ind w:left="-5" w:right="487"/>
        <w:jc w:val="left"/>
        <w:rPr>
          <w:rFonts w:ascii="Calibri" w:eastAsia="Calibri" w:hAnsi="Calibri" w:cs="Calibri"/>
          <w:sz w:val="28"/>
          <w:szCs w:val="28"/>
        </w:rPr>
      </w:pPr>
      <w:r w:rsidRPr="00517DD5">
        <w:rPr>
          <w:rFonts w:ascii="Arial" w:eastAsia="Arial" w:hAnsi="Arial" w:cs="Arial"/>
          <w:color w:val="082A75"/>
          <w:sz w:val="28"/>
          <w:szCs w:val="28"/>
        </w:rPr>
        <w:t>Charges apply for school meals unless a pupil is eligible for Free School Meals (FSM)</w:t>
      </w:r>
      <w:r w:rsidR="004F10E0">
        <w:rPr>
          <w:rFonts w:ascii="Arial" w:eastAsia="Arial" w:hAnsi="Arial" w:cs="Arial"/>
          <w:color w:val="082A75"/>
          <w:sz w:val="28"/>
          <w:szCs w:val="28"/>
        </w:rPr>
        <w:t xml:space="preserve"> under the Targeted and expanded schemes. </w:t>
      </w:r>
    </w:p>
    <w:p w14:paraId="1D8F66C6" w14:textId="77777777" w:rsidR="00517DD5" w:rsidRPr="00517DD5" w:rsidRDefault="00517DD5" w:rsidP="00517DD5">
      <w:pPr>
        <w:spacing w:after="176" w:line="269" w:lineRule="auto"/>
        <w:ind w:left="-5" w:right="487"/>
        <w:jc w:val="left"/>
        <w:rPr>
          <w:rFonts w:ascii="Calibri" w:eastAsia="Calibri" w:hAnsi="Calibri" w:cs="Calibri"/>
          <w:sz w:val="28"/>
          <w:szCs w:val="28"/>
        </w:rPr>
      </w:pPr>
      <w:r w:rsidRPr="00517DD5">
        <w:rPr>
          <w:rFonts w:ascii="Arial" w:eastAsia="Arial" w:hAnsi="Arial" w:cs="Arial"/>
          <w:color w:val="082A75"/>
          <w:sz w:val="28"/>
          <w:szCs w:val="28"/>
        </w:rPr>
        <w:t xml:space="preserve">Outstanding school meal debts are handled in accordance with the school’s Debt Recovery Procedures (see Section 12). </w:t>
      </w:r>
    </w:p>
    <w:p w14:paraId="21667EB7" w14:textId="77777777" w:rsidR="00517DD5" w:rsidRPr="00517DD5" w:rsidRDefault="00517DD5" w:rsidP="00517DD5">
      <w:pPr>
        <w:spacing w:after="189"/>
        <w:ind w:left="0" w:right="0" w:firstLine="0"/>
        <w:jc w:val="left"/>
        <w:rPr>
          <w:rFonts w:ascii="Calibri" w:eastAsia="Calibri" w:hAnsi="Calibri" w:cs="Calibri"/>
          <w:sz w:val="22"/>
        </w:rPr>
      </w:pPr>
      <w:r w:rsidRPr="00517DD5">
        <w:rPr>
          <w:rFonts w:ascii="Arial" w:eastAsia="Arial" w:hAnsi="Arial" w:cs="Arial"/>
          <w:b/>
          <w:color w:val="082A75"/>
          <w:sz w:val="32"/>
        </w:rPr>
        <w:t xml:space="preserve"> </w:t>
      </w:r>
    </w:p>
    <w:p w14:paraId="74180293" w14:textId="77777777" w:rsidR="00517DD5" w:rsidRPr="00517DD5" w:rsidRDefault="00517DD5" w:rsidP="00517DD5">
      <w:pPr>
        <w:keepNext/>
        <w:keepLines/>
        <w:spacing w:after="152"/>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8. Remission Criteria </w:t>
      </w:r>
    </w:p>
    <w:p w14:paraId="5827C846" w14:textId="3EFA56EE" w:rsidR="00517DD5" w:rsidRPr="00517DD5" w:rsidRDefault="00517DD5" w:rsidP="00517DD5">
      <w:pPr>
        <w:spacing w:after="174" w:line="269" w:lineRule="auto"/>
        <w:ind w:left="10" w:right="0"/>
        <w:jc w:val="left"/>
        <w:rPr>
          <w:rFonts w:ascii="Calibri" w:eastAsia="Calibri" w:hAnsi="Calibri" w:cs="Calibri"/>
          <w:sz w:val="22"/>
        </w:rPr>
      </w:pPr>
      <w:r w:rsidRPr="00517DD5">
        <w:rPr>
          <w:rFonts w:ascii="Arial" w:eastAsia="Arial" w:hAnsi="Arial" w:cs="Arial"/>
          <w:color w:val="082A75"/>
          <w:sz w:val="28"/>
        </w:rPr>
        <w:t xml:space="preserve">Charges </w:t>
      </w:r>
      <w:r w:rsidR="004F10E0">
        <w:rPr>
          <w:rFonts w:ascii="Arial" w:eastAsia="Arial" w:hAnsi="Arial" w:cs="Arial"/>
          <w:color w:val="082A75"/>
          <w:sz w:val="28"/>
        </w:rPr>
        <w:t xml:space="preserve">may be </w:t>
      </w:r>
      <w:r w:rsidRPr="00517DD5">
        <w:rPr>
          <w:rFonts w:ascii="Arial" w:eastAsia="Arial" w:hAnsi="Arial" w:cs="Arial"/>
          <w:color w:val="082A75"/>
          <w:sz w:val="28"/>
        </w:rPr>
        <w:t xml:space="preserve">reduced for pupils whose families receive: </w:t>
      </w:r>
    </w:p>
    <w:p w14:paraId="093AFD79" w14:textId="77777777"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Universal Credit (with income thresholds) </w:t>
      </w:r>
    </w:p>
    <w:p w14:paraId="6A016261" w14:textId="77777777"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Income Support </w:t>
      </w:r>
    </w:p>
    <w:p w14:paraId="1A7DFDAD" w14:textId="1BA026E8"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Income-based Jobseeker’s Allowance </w:t>
      </w:r>
    </w:p>
    <w:p w14:paraId="3D9DF918" w14:textId="77777777"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Child Tax Credit (without Working Tax Credit) </w:t>
      </w:r>
    </w:p>
    <w:p w14:paraId="7069D160" w14:textId="77777777"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Support under Part VI of the Immigration and Asylum Act 1999 </w:t>
      </w:r>
    </w:p>
    <w:p w14:paraId="269250E7" w14:textId="77777777" w:rsidR="00517DD5" w:rsidRPr="00517DD5" w:rsidRDefault="00517DD5" w:rsidP="00517DD5">
      <w:pPr>
        <w:spacing w:after="185"/>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56367FAA" w14:textId="77777777" w:rsidR="00517DD5" w:rsidRPr="00517DD5" w:rsidRDefault="00517DD5" w:rsidP="00517DD5">
      <w:pPr>
        <w:spacing w:after="174" w:line="269" w:lineRule="auto"/>
        <w:ind w:left="10" w:right="0"/>
        <w:jc w:val="left"/>
        <w:rPr>
          <w:rFonts w:ascii="Calibri" w:eastAsia="Calibri" w:hAnsi="Calibri" w:cs="Calibri"/>
          <w:sz w:val="22"/>
        </w:rPr>
      </w:pPr>
      <w:r w:rsidRPr="00517DD5">
        <w:rPr>
          <w:rFonts w:ascii="Arial" w:eastAsia="Arial" w:hAnsi="Arial" w:cs="Arial"/>
          <w:color w:val="082A75"/>
          <w:sz w:val="28"/>
        </w:rPr>
        <w:t xml:space="preserve">Remission may also be considered for: </w:t>
      </w:r>
    </w:p>
    <w:p w14:paraId="03CC7D1F" w14:textId="77777777"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Families facing temporary financial hardship. </w:t>
      </w:r>
    </w:p>
    <w:p w14:paraId="56E8B200" w14:textId="77777777" w:rsidR="00517DD5" w:rsidRPr="00517DD5" w:rsidRDefault="00517DD5" w:rsidP="00517DD5">
      <w:pPr>
        <w:numPr>
          <w:ilvl w:val="0"/>
          <w:numId w:val="21"/>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Pupils eligible for free school meals </w:t>
      </w:r>
    </w:p>
    <w:p w14:paraId="38019C7E" w14:textId="77777777" w:rsidR="00517DD5" w:rsidRPr="00517DD5" w:rsidRDefault="00517DD5" w:rsidP="00517DD5">
      <w:pPr>
        <w:spacing w:after="184"/>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30DD563B" w14:textId="77777777" w:rsidR="00517DD5" w:rsidRPr="00517DD5" w:rsidRDefault="00517DD5" w:rsidP="00517DD5">
      <w:pPr>
        <w:spacing w:after="244"/>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3641E1B6" w14:textId="77777777" w:rsidR="00517DD5" w:rsidRPr="00517DD5" w:rsidRDefault="00517DD5" w:rsidP="00517DD5">
      <w:pPr>
        <w:spacing w:after="0"/>
        <w:ind w:left="0" w:right="420" w:firstLine="0"/>
        <w:jc w:val="right"/>
        <w:rPr>
          <w:rFonts w:ascii="Calibri" w:eastAsia="Calibri" w:hAnsi="Calibri" w:cs="Calibri"/>
          <w:sz w:val="22"/>
        </w:rPr>
      </w:pPr>
      <w:r w:rsidRPr="00517DD5">
        <w:rPr>
          <w:rFonts w:ascii="Arial" w:eastAsia="Arial" w:hAnsi="Arial" w:cs="Arial"/>
          <w:color w:val="082A75"/>
          <w:sz w:val="24"/>
        </w:rPr>
        <w:t xml:space="preserve"> </w:t>
      </w:r>
    </w:p>
    <w:p w14:paraId="187CD983" w14:textId="77777777" w:rsidR="00517DD5" w:rsidRPr="00517DD5" w:rsidRDefault="00517DD5" w:rsidP="00517DD5">
      <w:pPr>
        <w:keepNext/>
        <w:keepLines/>
        <w:spacing w:after="152"/>
        <w:ind w:left="-5" w:right="0"/>
        <w:jc w:val="left"/>
        <w:outlineLvl w:val="2"/>
        <w:rPr>
          <w:rFonts w:ascii="Arial" w:eastAsia="Arial" w:hAnsi="Arial" w:cs="Arial"/>
          <w:b/>
          <w:color w:val="082A75"/>
          <w:sz w:val="32"/>
        </w:rPr>
      </w:pPr>
      <w:r w:rsidRPr="00517DD5">
        <w:rPr>
          <w:rFonts w:ascii="Arial" w:eastAsia="Arial" w:hAnsi="Arial" w:cs="Arial"/>
          <w:b/>
          <w:color w:val="082A75"/>
          <w:sz w:val="32"/>
        </w:rPr>
        <w:t xml:space="preserve">9. Procedures </w:t>
      </w:r>
    </w:p>
    <w:p w14:paraId="08B13AA1" w14:textId="77777777" w:rsidR="00517DD5" w:rsidRPr="00517DD5" w:rsidRDefault="00517DD5" w:rsidP="00517DD5">
      <w:pPr>
        <w:numPr>
          <w:ilvl w:val="0"/>
          <w:numId w:val="14"/>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All charges will be communicated clearly in advance. </w:t>
      </w:r>
    </w:p>
    <w:p w14:paraId="1222E345" w14:textId="77777777" w:rsidR="00517DD5" w:rsidRPr="00517DD5" w:rsidRDefault="00517DD5" w:rsidP="00517DD5">
      <w:pPr>
        <w:numPr>
          <w:ilvl w:val="0"/>
          <w:numId w:val="14"/>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Requests for remission must be made in writing to the Headteacher or Business Manager </w:t>
      </w:r>
    </w:p>
    <w:p w14:paraId="5F758B0E" w14:textId="77777777" w:rsidR="00517DD5" w:rsidRPr="00517DD5" w:rsidRDefault="00517DD5" w:rsidP="00517DD5">
      <w:pPr>
        <w:numPr>
          <w:ilvl w:val="0"/>
          <w:numId w:val="14"/>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Evidence of eligibility may be required. </w:t>
      </w:r>
    </w:p>
    <w:p w14:paraId="3B6492BF" w14:textId="77777777" w:rsidR="00517DD5" w:rsidRPr="00517DD5" w:rsidRDefault="00517DD5" w:rsidP="00517DD5">
      <w:pPr>
        <w:numPr>
          <w:ilvl w:val="0"/>
          <w:numId w:val="14"/>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Decisions will be made confidentially and fairly. </w:t>
      </w:r>
    </w:p>
    <w:p w14:paraId="1C5E6A21" w14:textId="77777777" w:rsidR="00517DD5" w:rsidRPr="00517DD5" w:rsidRDefault="00517DD5" w:rsidP="00517DD5">
      <w:pPr>
        <w:spacing w:after="185"/>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6D1A2510"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 xml:space="preserve">10. Roles and Responsibilities </w:t>
      </w:r>
    </w:p>
    <w:p w14:paraId="1F0CD60B"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Governing Body:</w:t>
      </w:r>
      <w:r w:rsidRPr="00517DD5">
        <w:rPr>
          <w:rFonts w:ascii="Arial" w:eastAsia="Arial" w:hAnsi="Arial" w:cs="Arial"/>
          <w:color w:val="082A75"/>
          <w:sz w:val="28"/>
        </w:rPr>
        <w:t xml:space="preserve"> </w:t>
      </w:r>
    </w:p>
    <w:p w14:paraId="4A7C27F5"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Approves and reviews the policy. </w:t>
      </w:r>
    </w:p>
    <w:p w14:paraId="1815B22E"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Ensures compliance with statutory guidance. </w:t>
      </w:r>
    </w:p>
    <w:p w14:paraId="13614FD4"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Headteacher:</w:t>
      </w:r>
      <w:r w:rsidRPr="00517DD5">
        <w:rPr>
          <w:rFonts w:ascii="Arial" w:eastAsia="Arial" w:hAnsi="Arial" w:cs="Arial"/>
          <w:color w:val="082A75"/>
          <w:sz w:val="28"/>
        </w:rPr>
        <w:t xml:space="preserve"> </w:t>
      </w:r>
    </w:p>
    <w:p w14:paraId="17402593"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Implements the policy consistently. </w:t>
      </w:r>
    </w:p>
    <w:p w14:paraId="0E4956C0" w14:textId="1E0334D2" w:rsidR="00517DD5" w:rsidRDefault="00517DD5" w:rsidP="00517DD5">
      <w:pPr>
        <w:numPr>
          <w:ilvl w:val="0"/>
          <w:numId w:val="9"/>
        </w:numPr>
        <w:spacing w:after="0" w:line="269" w:lineRule="auto"/>
        <w:ind w:left="720" w:right="0" w:firstLine="0"/>
        <w:jc w:val="left"/>
      </w:pPr>
      <w:r w:rsidRPr="00517DD5">
        <w:rPr>
          <w:rFonts w:ascii="Arial" w:eastAsia="Arial" w:hAnsi="Arial" w:cs="Arial"/>
          <w:color w:val="082A75"/>
          <w:sz w:val="28"/>
        </w:rPr>
        <w:t xml:space="preserve">Decides on remissions and exceptional circumstances. </w:t>
      </w:r>
    </w:p>
    <w:p w14:paraId="1AC8697A" w14:textId="77777777" w:rsidR="00517DD5" w:rsidRDefault="00517DD5">
      <w:pPr>
        <w:spacing w:after="0"/>
        <w:ind w:left="720" w:right="0" w:firstLine="0"/>
        <w:jc w:val="left"/>
      </w:pPr>
    </w:p>
    <w:p w14:paraId="4127E11E"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Oversees debt recovery actions. </w:t>
      </w:r>
    </w:p>
    <w:p w14:paraId="31F40242"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Staff:</w:t>
      </w:r>
      <w:r w:rsidRPr="00517DD5">
        <w:rPr>
          <w:rFonts w:ascii="Arial" w:eastAsia="Arial" w:hAnsi="Arial" w:cs="Arial"/>
          <w:color w:val="082A75"/>
          <w:sz w:val="28"/>
        </w:rPr>
        <w:t xml:space="preserve"> </w:t>
      </w:r>
    </w:p>
    <w:p w14:paraId="790766F4"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Communicate charges clearly. </w:t>
      </w:r>
    </w:p>
    <w:p w14:paraId="2C059BB3"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Ensure activities operate within this policy. </w:t>
      </w:r>
    </w:p>
    <w:p w14:paraId="6E32DBA5" w14:textId="77777777" w:rsidR="00517DD5" w:rsidRPr="00517DD5" w:rsidRDefault="00517DD5" w:rsidP="00517DD5">
      <w:pPr>
        <w:spacing w:after="187"/>
        <w:ind w:left="-5" w:right="0"/>
        <w:jc w:val="left"/>
        <w:rPr>
          <w:rFonts w:ascii="Calibri" w:eastAsia="Calibri" w:hAnsi="Calibri" w:cs="Calibri"/>
          <w:sz w:val="22"/>
        </w:rPr>
      </w:pPr>
      <w:r w:rsidRPr="00517DD5">
        <w:rPr>
          <w:rFonts w:ascii="Arial" w:eastAsia="Arial" w:hAnsi="Arial" w:cs="Arial"/>
          <w:b/>
          <w:color w:val="082A75"/>
          <w:sz w:val="28"/>
        </w:rPr>
        <w:t>Parents/Carers:</w:t>
      </w:r>
      <w:r w:rsidRPr="00517DD5">
        <w:rPr>
          <w:rFonts w:ascii="Arial" w:eastAsia="Arial" w:hAnsi="Arial" w:cs="Arial"/>
          <w:color w:val="082A75"/>
          <w:sz w:val="28"/>
        </w:rPr>
        <w:t xml:space="preserve"> </w:t>
      </w:r>
    </w:p>
    <w:p w14:paraId="30213CEF" w14:textId="77777777" w:rsidR="00517DD5" w:rsidRPr="00517DD5" w:rsidRDefault="00517DD5" w:rsidP="00517DD5">
      <w:pPr>
        <w:numPr>
          <w:ilvl w:val="0"/>
          <w:numId w:val="9"/>
        </w:numPr>
        <w:spacing w:after="174" w:line="269" w:lineRule="auto"/>
        <w:ind w:right="0"/>
        <w:jc w:val="left"/>
        <w:rPr>
          <w:rFonts w:ascii="Calibri" w:eastAsia="Calibri" w:hAnsi="Calibri" w:cs="Calibri"/>
          <w:sz w:val="22"/>
        </w:rPr>
      </w:pPr>
      <w:r w:rsidRPr="00517DD5">
        <w:rPr>
          <w:rFonts w:ascii="Arial" w:eastAsia="Arial" w:hAnsi="Arial" w:cs="Arial"/>
          <w:color w:val="082A75"/>
          <w:sz w:val="28"/>
        </w:rPr>
        <w:t xml:space="preserve">Make payments promptly. </w:t>
      </w:r>
    </w:p>
    <w:p w14:paraId="062B5732" w14:textId="77777777" w:rsidR="00517DD5" w:rsidRPr="00517DD5" w:rsidRDefault="00517DD5" w:rsidP="00517DD5">
      <w:pPr>
        <w:numPr>
          <w:ilvl w:val="0"/>
          <w:numId w:val="9"/>
        </w:numPr>
        <w:spacing w:after="212" w:line="269" w:lineRule="auto"/>
        <w:ind w:right="0"/>
        <w:jc w:val="left"/>
        <w:rPr>
          <w:rFonts w:ascii="Calibri" w:eastAsia="Calibri" w:hAnsi="Calibri" w:cs="Calibri"/>
          <w:sz w:val="22"/>
        </w:rPr>
      </w:pPr>
      <w:r w:rsidRPr="00517DD5">
        <w:rPr>
          <w:rFonts w:ascii="Arial" w:eastAsia="Arial" w:hAnsi="Arial" w:cs="Arial"/>
          <w:color w:val="082A75"/>
          <w:sz w:val="28"/>
        </w:rPr>
        <w:t xml:space="preserve">Communicate financial difficulties at the earliest opportunity. </w:t>
      </w:r>
    </w:p>
    <w:p w14:paraId="47BCDFBF" w14:textId="77777777" w:rsidR="00517DD5" w:rsidRPr="00517DD5" w:rsidRDefault="00517DD5" w:rsidP="00517DD5">
      <w:pPr>
        <w:spacing w:after="189"/>
        <w:ind w:left="0" w:right="0" w:firstLine="0"/>
        <w:jc w:val="left"/>
        <w:rPr>
          <w:rFonts w:ascii="Calibri" w:eastAsia="Calibri" w:hAnsi="Calibri" w:cs="Calibri"/>
          <w:sz w:val="22"/>
        </w:rPr>
      </w:pPr>
      <w:r w:rsidRPr="00517DD5">
        <w:rPr>
          <w:rFonts w:ascii="Arial" w:eastAsia="Arial" w:hAnsi="Arial" w:cs="Arial"/>
          <w:color w:val="082A75"/>
          <w:sz w:val="32"/>
        </w:rPr>
        <w:t xml:space="preserve"> </w:t>
      </w:r>
    </w:p>
    <w:p w14:paraId="33E08046" w14:textId="77777777" w:rsidR="00517DD5" w:rsidRPr="00517DD5" w:rsidRDefault="00517DD5" w:rsidP="00517DD5">
      <w:pPr>
        <w:spacing w:after="189"/>
        <w:ind w:left="0" w:right="0" w:firstLine="0"/>
        <w:jc w:val="left"/>
        <w:rPr>
          <w:rFonts w:ascii="Calibri" w:eastAsia="Calibri" w:hAnsi="Calibri" w:cs="Calibri"/>
          <w:sz w:val="22"/>
        </w:rPr>
      </w:pPr>
      <w:r w:rsidRPr="00517DD5">
        <w:rPr>
          <w:rFonts w:ascii="Arial" w:eastAsia="Arial" w:hAnsi="Arial" w:cs="Arial"/>
          <w:color w:val="082A75"/>
          <w:sz w:val="32"/>
        </w:rPr>
        <w:t xml:space="preserve"> </w:t>
      </w:r>
    </w:p>
    <w:p w14:paraId="46A5C7C2" w14:textId="77777777" w:rsidR="00517DD5" w:rsidRPr="00517DD5" w:rsidRDefault="00517DD5" w:rsidP="00517DD5">
      <w:pPr>
        <w:spacing w:after="259"/>
        <w:ind w:left="0" w:right="0" w:firstLine="0"/>
        <w:jc w:val="left"/>
        <w:rPr>
          <w:rFonts w:ascii="Calibri" w:eastAsia="Calibri" w:hAnsi="Calibri" w:cs="Calibri"/>
          <w:sz w:val="22"/>
        </w:rPr>
      </w:pPr>
      <w:r w:rsidRPr="00517DD5">
        <w:rPr>
          <w:rFonts w:ascii="Arial" w:eastAsia="Arial" w:hAnsi="Arial" w:cs="Arial"/>
          <w:color w:val="082A75"/>
          <w:sz w:val="32"/>
        </w:rPr>
        <w:t xml:space="preserve"> </w:t>
      </w:r>
    </w:p>
    <w:p w14:paraId="60ED3E82" w14:textId="77777777" w:rsidR="00517DD5" w:rsidRPr="00517DD5" w:rsidRDefault="00517DD5" w:rsidP="00517DD5">
      <w:pPr>
        <w:spacing w:after="0"/>
        <w:ind w:left="0" w:right="398" w:firstLine="0"/>
        <w:jc w:val="right"/>
        <w:rPr>
          <w:rFonts w:ascii="Calibri" w:eastAsia="Calibri" w:hAnsi="Calibri" w:cs="Calibri"/>
          <w:sz w:val="22"/>
        </w:rPr>
      </w:pPr>
      <w:r w:rsidRPr="00517DD5">
        <w:rPr>
          <w:rFonts w:ascii="Arial" w:eastAsia="Arial" w:hAnsi="Arial" w:cs="Arial"/>
          <w:color w:val="082A75"/>
          <w:sz w:val="32"/>
        </w:rPr>
        <w:t xml:space="preserve"> </w:t>
      </w:r>
    </w:p>
    <w:p w14:paraId="0883E3B0" w14:textId="77777777" w:rsidR="00517DD5" w:rsidRPr="00517DD5" w:rsidRDefault="00517DD5" w:rsidP="00517DD5">
      <w:pPr>
        <w:keepNext/>
        <w:keepLines/>
        <w:spacing w:after="221"/>
        <w:ind w:left="-5" w:right="0"/>
        <w:jc w:val="left"/>
        <w:outlineLvl w:val="3"/>
        <w:rPr>
          <w:rFonts w:ascii="Arial" w:eastAsia="Arial" w:hAnsi="Arial" w:cs="Arial"/>
          <w:b/>
          <w:color w:val="082A75"/>
          <w:sz w:val="28"/>
        </w:rPr>
      </w:pPr>
      <w:r w:rsidRPr="00517DD5">
        <w:rPr>
          <w:rFonts w:ascii="Arial" w:eastAsia="Arial" w:hAnsi="Arial" w:cs="Arial"/>
          <w:b/>
          <w:color w:val="082A75"/>
          <w:sz w:val="28"/>
        </w:rPr>
        <w:t xml:space="preserve">11. Communication of Charges </w:t>
      </w:r>
    </w:p>
    <w:p w14:paraId="46C27DFA" w14:textId="77777777" w:rsidR="00517DD5" w:rsidRPr="00517DD5" w:rsidRDefault="00517DD5" w:rsidP="00517DD5">
      <w:pPr>
        <w:spacing w:after="212" w:line="269" w:lineRule="auto"/>
        <w:ind w:left="10" w:right="450"/>
        <w:jc w:val="left"/>
        <w:rPr>
          <w:rFonts w:ascii="Calibri" w:eastAsia="Calibri" w:hAnsi="Calibri" w:cs="Calibri"/>
          <w:sz w:val="22"/>
        </w:rPr>
      </w:pPr>
      <w:r w:rsidRPr="00517DD5">
        <w:rPr>
          <w:rFonts w:ascii="Arial" w:eastAsia="Arial" w:hAnsi="Arial" w:cs="Arial"/>
          <w:color w:val="082A75"/>
          <w:sz w:val="28"/>
        </w:rPr>
        <w:t xml:space="preserve">Where a charge applies, the school will provide written communication including: </w:t>
      </w:r>
    </w:p>
    <w:p w14:paraId="2E67ABA6" w14:textId="77777777" w:rsidR="00517DD5" w:rsidRPr="00517DD5" w:rsidRDefault="00517DD5" w:rsidP="00517DD5">
      <w:pPr>
        <w:numPr>
          <w:ilvl w:val="0"/>
          <w:numId w:val="18"/>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Amount payable </w:t>
      </w:r>
    </w:p>
    <w:p w14:paraId="5A30D240" w14:textId="77777777" w:rsidR="00517DD5" w:rsidRPr="00517DD5" w:rsidRDefault="00517DD5" w:rsidP="00517DD5">
      <w:pPr>
        <w:numPr>
          <w:ilvl w:val="0"/>
          <w:numId w:val="18"/>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Payment deadline </w:t>
      </w:r>
    </w:p>
    <w:p w14:paraId="1DFEBE03" w14:textId="77777777" w:rsidR="00517DD5" w:rsidRPr="00517DD5" w:rsidRDefault="00517DD5" w:rsidP="00517DD5">
      <w:pPr>
        <w:numPr>
          <w:ilvl w:val="0"/>
          <w:numId w:val="18"/>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Remission eligibility </w:t>
      </w:r>
    </w:p>
    <w:p w14:paraId="50CC4DFC" w14:textId="77777777" w:rsidR="00517DD5" w:rsidRPr="00517DD5" w:rsidRDefault="00517DD5" w:rsidP="00517DD5">
      <w:pPr>
        <w:numPr>
          <w:ilvl w:val="0"/>
          <w:numId w:val="18"/>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Payment method options </w:t>
      </w:r>
    </w:p>
    <w:p w14:paraId="48D88EAB" w14:textId="77777777" w:rsidR="00517DD5" w:rsidRPr="00517DD5" w:rsidRDefault="00517DD5" w:rsidP="00517DD5">
      <w:pPr>
        <w:keepNext/>
        <w:keepLines/>
        <w:spacing w:after="221"/>
        <w:ind w:left="-5" w:right="0"/>
        <w:jc w:val="left"/>
        <w:outlineLvl w:val="3"/>
        <w:rPr>
          <w:rFonts w:ascii="Arial" w:eastAsia="Arial" w:hAnsi="Arial" w:cs="Arial"/>
          <w:b/>
          <w:color w:val="082A75"/>
          <w:sz w:val="28"/>
        </w:rPr>
      </w:pPr>
      <w:r w:rsidRPr="00517DD5">
        <w:rPr>
          <w:rFonts w:ascii="Arial" w:eastAsia="Arial" w:hAnsi="Arial" w:cs="Arial"/>
          <w:b/>
          <w:color w:val="082A75"/>
          <w:sz w:val="28"/>
        </w:rPr>
        <w:t xml:space="preserve">12. Debt Management &amp; Recovery Procedures </w:t>
      </w:r>
    </w:p>
    <w:p w14:paraId="36E612F5" w14:textId="77777777" w:rsidR="00517DD5" w:rsidRPr="00517DD5" w:rsidRDefault="00517DD5" w:rsidP="00517DD5">
      <w:pPr>
        <w:spacing w:after="212" w:line="269" w:lineRule="auto"/>
        <w:ind w:left="10" w:right="450"/>
        <w:jc w:val="left"/>
        <w:rPr>
          <w:rFonts w:ascii="Calibri" w:eastAsia="Calibri" w:hAnsi="Calibri" w:cs="Calibri"/>
          <w:sz w:val="22"/>
        </w:rPr>
      </w:pPr>
      <w:r w:rsidRPr="00517DD5">
        <w:rPr>
          <w:rFonts w:ascii="Arial" w:eastAsia="Arial" w:hAnsi="Arial" w:cs="Arial"/>
          <w:color w:val="082A75"/>
          <w:sz w:val="28"/>
        </w:rPr>
        <w:t xml:space="preserve">Effective debt management ensures the school budget can be used for pupil learning and not subsidising unpaid fees. </w:t>
      </w:r>
    </w:p>
    <w:p w14:paraId="33721CDE" w14:textId="77777777" w:rsidR="00517DD5" w:rsidRPr="00517DD5" w:rsidRDefault="00517DD5" w:rsidP="00517DD5">
      <w:pPr>
        <w:keepNext/>
        <w:keepLines/>
        <w:spacing w:after="221"/>
        <w:ind w:left="-5" w:right="0"/>
        <w:jc w:val="left"/>
        <w:outlineLvl w:val="4"/>
        <w:rPr>
          <w:rFonts w:ascii="Arial" w:eastAsia="Arial" w:hAnsi="Arial" w:cs="Arial"/>
          <w:b/>
          <w:color w:val="082A75"/>
          <w:sz w:val="28"/>
        </w:rPr>
      </w:pPr>
      <w:r w:rsidRPr="00517DD5">
        <w:rPr>
          <w:rFonts w:ascii="Arial" w:eastAsia="Arial" w:hAnsi="Arial" w:cs="Arial"/>
          <w:b/>
          <w:color w:val="082A75"/>
          <w:sz w:val="28"/>
        </w:rPr>
        <w:t xml:space="preserve">12.1 Principles </w:t>
      </w:r>
    </w:p>
    <w:p w14:paraId="117D47B0" w14:textId="18046F34" w:rsidR="00517DD5" w:rsidRDefault="00517DD5" w:rsidP="00517DD5">
      <w:pPr>
        <w:numPr>
          <w:ilvl w:val="0"/>
          <w:numId w:val="15"/>
        </w:numPr>
        <w:spacing w:after="0" w:line="269" w:lineRule="auto"/>
        <w:ind w:left="720" w:right="0" w:firstLine="0"/>
        <w:jc w:val="left"/>
      </w:pPr>
      <w:r w:rsidRPr="00517DD5">
        <w:rPr>
          <w:rFonts w:ascii="Arial" w:eastAsia="Arial" w:hAnsi="Arial" w:cs="Arial"/>
          <w:color w:val="082A75"/>
          <w:sz w:val="28"/>
        </w:rPr>
        <w:t>Debts must be managed sensitively, fairly, and confidentially.</w:t>
      </w:r>
    </w:p>
    <w:p w14:paraId="79A5BA9F" w14:textId="77777777" w:rsidR="00517DD5" w:rsidRDefault="00517DD5">
      <w:pPr>
        <w:spacing w:after="0"/>
        <w:ind w:left="720" w:right="0" w:firstLine="0"/>
        <w:jc w:val="left"/>
      </w:pPr>
    </w:p>
    <w:p w14:paraId="177C0189" w14:textId="77777777" w:rsidR="00517DD5" w:rsidRPr="00517DD5" w:rsidRDefault="00517DD5" w:rsidP="00517DD5">
      <w:pPr>
        <w:numPr>
          <w:ilvl w:val="0"/>
          <w:numId w:val="15"/>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Early communication with families will always be prioritised. </w:t>
      </w:r>
    </w:p>
    <w:p w14:paraId="0B53A2E3" w14:textId="77777777" w:rsidR="00517DD5" w:rsidRPr="00517DD5" w:rsidRDefault="00517DD5" w:rsidP="00517DD5">
      <w:pPr>
        <w:numPr>
          <w:ilvl w:val="0"/>
          <w:numId w:val="15"/>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Persistent or high-value debts cannot be ignored, as they impact the school’s financial position. </w:t>
      </w:r>
    </w:p>
    <w:p w14:paraId="229CA832" w14:textId="77777777" w:rsidR="00517DD5" w:rsidRPr="00517DD5" w:rsidRDefault="00517DD5" w:rsidP="00517DD5">
      <w:pPr>
        <w:keepNext/>
        <w:keepLines/>
        <w:spacing w:after="221"/>
        <w:ind w:left="-5" w:right="0"/>
        <w:jc w:val="left"/>
        <w:outlineLvl w:val="4"/>
        <w:rPr>
          <w:rFonts w:ascii="Arial" w:eastAsia="Arial" w:hAnsi="Arial" w:cs="Arial"/>
          <w:b/>
          <w:color w:val="082A75"/>
          <w:sz w:val="28"/>
        </w:rPr>
      </w:pPr>
      <w:r w:rsidRPr="00517DD5">
        <w:rPr>
          <w:rFonts w:ascii="Arial" w:eastAsia="Arial" w:hAnsi="Arial" w:cs="Arial"/>
          <w:b/>
          <w:color w:val="082A75"/>
          <w:sz w:val="28"/>
        </w:rPr>
        <w:t xml:space="preserve">12.2 Monitoring of Debts </w:t>
      </w:r>
    </w:p>
    <w:p w14:paraId="6EED55CF" w14:textId="77777777" w:rsidR="00517DD5" w:rsidRPr="00517DD5" w:rsidRDefault="00517DD5" w:rsidP="00517DD5">
      <w:pPr>
        <w:spacing w:after="212" w:line="269" w:lineRule="auto"/>
        <w:ind w:left="10" w:right="450"/>
        <w:jc w:val="left"/>
        <w:rPr>
          <w:rFonts w:ascii="Calibri" w:eastAsia="Calibri" w:hAnsi="Calibri" w:cs="Calibri"/>
          <w:sz w:val="22"/>
        </w:rPr>
      </w:pPr>
      <w:r w:rsidRPr="00517DD5">
        <w:rPr>
          <w:rFonts w:ascii="Arial" w:eastAsia="Arial" w:hAnsi="Arial" w:cs="Arial"/>
          <w:color w:val="082A75"/>
          <w:sz w:val="28"/>
        </w:rPr>
        <w:t xml:space="preserve">The school will monitor outstanding balances weekly for: </w:t>
      </w:r>
    </w:p>
    <w:p w14:paraId="2201E9A0" w14:textId="77777777" w:rsidR="00517DD5" w:rsidRPr="00517DD5" w:rsidRDefault="00517DD5" w:rsidP="00517DD5">
      <w:pPr>
        <w:numPr>
          <w:ilvl w:val="0"/>
          <w:numId w:val="5"/>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School meals </w:t>
      </w:r>
    </w:p>
    <w:p w14:paraId="3E6C69AE" w14:textId="77777777" w:rsidR="00517DD5" w:rsidRPr="00517DD5" w:rsidRDefault="00517DD5" w:rsidP="00517DD5">
      <w:pPr>
        <w:numPr>
          <w:ilvl w:val="0"/>
          <w:numId w:val="5"/>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Clubs and wraparound care </w:t>
      </w:r>
    </w:p>
    <w:p w14:paraId="601F07C8" w14:textId="77777777" w:rsidR="00517DD5" w:rsidRPr="00517DD5" w:rsidRDefault="00517DD5" w:rsidP="00517DD5">
      <w:pPr>
        <w:numPr>
          <w:ilvl w:val="0"/>
          <w:numId w:val="5"/>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Trips and activities </w:t>
      </w:r>
    </w:p>
    <w:p w14:paraId="217A801D" w14:textId="77777777" w:rsidR="00517DD5" w:rsidRPr="00517DD5" w:rsidRDefault="00517DD5" w:rsidP="00517DD5">
      <w:pPr>
        <w:numPr>
          <w:ilvl w:val="0"/>
          <w:numId w:val="5"/>
        </w:numPr>
        <w:spacing w:after="212" w:line="269" w:lineRule="auto"/>
        <w:ind w:right="450"/>
        <w:jc w:val="left"/>
        <w:rPr>
          <w:rFonts w:ascii="Calibri" w:eastAsia="Calibri" w:hAnsi="Calibri" w:cs="Calibri"/>
          <w:sz w:val="22"/>
        </w:rPr>
      </w:pPr>
      <w:r w:rsidRPr="00517DD5">
        <w:rPr>
          <w:rFonts w:ascii="Arial" w:eastAsia="Arial" w:hAnsi="Arial" w:cs="Arial"/>
          <w:color w:val="082A75"/>
          <w:sz w:val="28"/>
        </w:rPr>
        <w:t xml:space="preserve">Early Years provision (if applicable) </w:t>
      </w:r>
    </w:p>
    <w:p w14:paraId="7391A70F" w14:textId="77777777" w:rsidR="00517DD5" w:rsidRPr="00517DD5" w:rsidRDefault="00517DD5" w:rsidP="00517DD5">
      <w:pPr>
        <w:spacing w:after="221"/>
        <w:ind w:left="-5" w:right="0"/>
        <w:jc w:val="left"/>
        <w:rPr>
          <w:rFonts w:ascii="Calibri" w:eastAsia="Calibri" w:hAnsi="Calibri" w:cs="Calibri"/>
          <w:sz w:val="22"/>
        </w:rPr>
      </w:pPr>
      <w:r w:rsidRPr="00517DD5">
        <w:rPr>
          <w:rFonts w:ascii="Arial" w:eastAsia="Arial" w:hAnsi="Arial" w:cs="Arial"/>
          <w:b/>
          <w:color w:val="082A75"/>
          <w:sz w:val="28"/>
        </w:rPr>
        <w:t xml:space="preserve">12.3 Acceptable Credit Period </w:t>
      </w:r>
    </w:p>
    <w:p w14:paraId="35C2D213" w14:textId="77777777" w:rsidR="00517DD5" w:rsidRPr="00517DD5" w:rsidRDefault="00517DD5" w:rsidP="00517DD5">
      <w:pPr>
        <w:spacing w:after="113" w:line="269" w:lineRule="auto"/>
        <w:ind w:left="10" w:right="450"/>
        <w:jc w:val="left"/>
        <w:rPr>
          <w:rFonts w:ascii="Calibri" w:eastAsia="Calibri" w:hAnsi="Calibri" w:cs="Calibri"/>
          <w:sz w:val="22"/>
        </w:rPr>
      </w:pPr>
      <w:r w:rsidRPr="00517DD5">
        <w:rPr>
          <w:rFonts w:ascii="Arial" w:eastAsia="Arial" w:hAnsi="Arial" w:cs="Arial"/>
          <w:color w:val="082A75"/>
          <w:sz w:val="28"/>
        </w:rPr>
        <w:t xml:space="preserve">Parents are expected to clear payments within </w:t>
      </w:r>
      <w:r w:rsidRPr="00517DD5">
        <w:rPr>
          <w:rFonts w:ascii="Arial" w:eastAsia="Arial" w:hAnsi="Arial" w:cs="Arial"/>
          <w:b/>
          <w:color w:val="082A75"/>
          <w:sz w:val="28"/>
        </w:rPr>
        <w:t>14 days</w:t>
      </w:r>
      <w:r w:rsidRPr="00517DD5">
        <w:rPr>
          <w:rFonts w:ascii="Arial" w:eastAsia="Arial" w:hAnsi="Arial" w:cs="Arial"/>
          <w:color w:val="082A75"/>
          <w:sz w:val="28"/>
        </w:rPr>
        <w:t xml:space="preserve"> unless otherwise stated. </w:t>
      </w:r>
    </w:p>
    <w:p w14:paraId="0E0204D6" w14:textId="77777777" w:rsidR="00517DD5" w:rsidRPr="00517DD5" w:rsidRDefault="00517DD5" w:rsidP="00517DD5">
      <w:pPr>
        <w:spacing w:after="124"/>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7E8048B9" w14:textId="77777777" w:rsidR="00517DD5" w:rsidRPr="00517DD5" w:rsidRDefault="00517DD5" w:rsidP="00517DD5">
      <w:pPr>
        <w:spacing w:after="0"/>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1A72F03F" w14:textId="77777777" w:rsidR="00517DD5" w:rsidRPr="00517DD5" w:rsidRDefault="00517DD5" w:rsidP="00517DD5">
      <w:pPr>
        <w:keepNext/>
        <w:keepLines/>
        <w:spacing w:after="182"/>
        <w:ind w:left="-5" w:right="0"/>
        <w:jc w:val="left"/>
        <w:outlineLvl w:val="4"/>
        <w:rPr>
          <w:rFonts w:ascii="Arial" w:eastAsia="Arial" w:hAnsi="Arial" w:cs="Arial"/>
          <w:b/>
          <w:color w:val="082A75"/>
          <w:sz w:val="28"/>
        </w:rPr>
      </w:pPr>
      <w:r w:rsidRPr="00517DD5">
        <w:rPr>
          <w:rFonts w:ascii="Arial" w:eastAsia="Arial" w:hAnsi="Arial" w:cs="Arial"/>
          <w:b/>
          <w:color w:val="082A75"/>
          <w:sz w:val="28"/>
        </w:rPr>
        <w:t xml:space="preserve">12.4 Stages of Debt Recovery </w:t>
      </w:r>
    </w:p>
    <w:p w14:paraId="46777149" w14:textId="77777777" w:rsidR="00517DD5" w:rsidRPr="00517DD5" w:rsidRDefault="00517DD5" w:rsidP="00517DD5">
      <w:pPr>
        <w:spacing w:after="166"/>
        <w:ind w:left="-5" w:right="0"/>
        <w:jc w:val="left"/>
        <w:rPr>
          <w:rFonts w:ascii="Calibri" w:eastAsia="Calibri" w:hAnsi="Calibri" w:cs="Calibri"/>
          <w:sz w:val="22"/>
        </w:rPr>
      </w:pPr>
      <w:r w:rsidRPr="00517DD5">
        <w:rPr>
          <w:rFonts w:ascii="Arial" w:eastAsia="Arial" w:hAnsi="Arial" w:cs="Arial"/>
          <w:b/>
          <w:sz w:val="24"/>
        </w:rPr>
        <w:t>Stage 1 – Reminder Notice</w:t>
      </w:r>
      <w:r w:rsidRPr="00517DD5">
        <w:rPr>
          <w:rFonts w:ascii="Arial" w:eastAsia="Arial" w:hAnsi="Arial" w:cs="Arial"/>
          <w:sz w:val="24"/>
        </w:rPr>
        <w:t xml:space="preserve"> </w:t>
      </w:r>
    </w:p>
    <w:p w14:paraId="6F41D389" w14:textId="77777777" w:rsidR="00517DD5" w:rsidRPr="00517DD5" w:rsidRDefault="00517DD5" w:rsidP="00517DD5">
      <w:pPr>
        <w:numPr>
          <w:ilvl w:val="0"/>
          <w:numId w:val="20"/>
        </w:numPr>
        <w:spacing w:after="115" w:line="269" w:lineRule="auto"/>
        <w:ind w:right="450"/>
        <w:jc w:val="left"/>
        <w:rPr>
          <w:rFonts w:ascii="Calibri" w:eastAsia="Calibri" w:hAnsi="Calibri" w:cs="Calibri"/>
          <w:sz w:val="22"/>
        </w:rPr>
      </w:pPr>
      <w:r w:rsidRPr="00517DD5">
        <w:rPr>
          <w:rFonts w:ascii="Arial" w:eastAsia="Arial" w:hAnsi="Arial" w:cs="Arial"/>
          <w:color w:val="082A75"/>
          <w:sz w:val="28"/>
        </w:rPr>
        <w:t xml:space="preserve">Sent via email/text when a debt first appears. </w:t>
      </w:r>
    </w:p>
    <w:p w14:paraId="4B5D1CB0" w14:textId="77777777" w:rsidR="00517DD5" w:rsidRPr="00517DD5" w:rsidRDefault="00517DD5" w:rsidP="00517DD5">
      <w:pPr>
        <w:numPr>
          <w:ilvl w:val="0"/>
          <w:numId w:val="20"/>
        </w:numPr>
        <w:spacing w:after="75" w:line="269" w:lineRule="auto"/>
        <w:ind w:right="450"/>
        <w:jc w:val="left"/>
        <w:rPr>
          <w:rFonts w:ascii="Calibri" w:eastAsia="Calibri" w:hAnsi="Calibri" w:cs="Calibri"/>
          <w:sz w:val="22"/>
        </w:rPr>
      </w:pPr>
      <w:r w:rsidRPr="00517DD5">
        <w:rPr>
          <w:rFonts w:ascii="Arial" w:eastAsia="Arial" w:hAnsi="Arial" w:cs="Arial"/>
          <w:color w:val="082A75"/>
          <w:sz w:val="28"/>
        </w:rPr>
        <w:t xml:space="preserve">A polite reminder of the outstanding amount and due date. </w:t>
      </w:r>
    </w:p>
    <w:p w14:paraId="4E2277C2" w14:textId="77777777" w:rsidR="00517DD5" w:rsidRPr="00517DD5" w:rsidRDefault="00517DD5" w:rsidP="00517DD5">
      <w:pPr>
        <w:spacing w:after="166"/>
        <w:ind w:left="-5" w:right="0"/>
        <w:jc w:val="left"/>
        <w:rPr>
          <w:rFonts w:ascii="Calibri" w:eastAsia="Calibri" w:hAnsi="Calibri" w:cs="Calibri"/>
          <w:sz w:val="22"/>
        </w:rPr>
      </w:pPr>
      <w:r w:rsidRPr="00517DD5">
        <w:rPr>
          <w:rFonts w:ascii="Arial" w:eastAsia="Arial" w:hAnsi="Arial" w:cs="Arial"/>
          <w:b/>
          <w:sz w:val="24"/>
        </w:rPr>
        <w:t>Stage 2 – Second Reminder / Phone Call</w:t>
      </w:r>
      <w:r w:rsidRPr="00517DD5">
        <w:rPr>
          <w:rFonts w:ascii="Arial" w:eastAsia="Arial" w:hAnsi="Arial" w:cs="Arial"/>
          <w:sz w:val="24"/>
        </w:rPr>
        <w:t xml:space="preserve"> </w:t>
      </w:r>
    </w:p>
    <w:p w14:paraId="1B5935EE" w14:textId="77777777" w:rsidR="00517DD5" w:rsidRPr="00517DD5" w:rsidRDefault="00517DD5" w:rsidP="00517DD5">
      <w:pPr>
        <w:numPr>
          <w:ilvl w:val="0"/>
          <w:numId w:val="20"/>
        </w:numPr>
        <w:spacing w:after="112" w:line="269" w:lineRule="auto"/>
        <w:ind w:right="450"/>
        <w:jc w:val="left"/>
        <w:rPr>
          <w:rFonts w:ascii="Calibri" w:eastAsia="Calibri" w:hAnsi="Calibri" w:cs="Calibri"/>
          <w:sz w:val="22"/>
        </w:rPr>
      </w:pPr>
      <w:r w:rsidRPr="00517DD5">
        <w:rPr>
          <w:rFonts w:ascii="Arial" w:eastAsia="Arial" w:hAnsi="Arial" w:cs="Arial"/>
          <w:color w:val="082A75"/>
          <w:sz w:val="28"/>
        </w:rPr>
        <w:t xml:space="preserve">Issued after 14–21 days. </w:t>
      </w:r>
    </w:p>
    <w:p w14:paraId="4876A6E1" w14:textId="77777777" w:rsidR="00517DD5" w:rsidRPr="00517DD5" w:rsidRDefault="00517DD5" w:rsidP="00517DD5">
      <w:pPr>
        <w:numPr>
          <w:ilvl w:val="0"/>
          <w:numId w:val="20"/>
        </w:numPr>
        <w:spacing w:after="78" w:line="269" w:lineRule="auto"/>
        <w:ind w:right="450"/>
        <w:jc w:val="left"/>
        <w:rPr>
          <w:rFonts w:ascii="Calibri" w:eastAsia="Calibri" w:hAnsi="Calibri" w:cs="Calibri"/>
          <w:sz w:val="22"/>
        </w:rPr>
      </w:pPr>
      <w:r w:rsidRPr="00517DD5">
        <w:rPr>
          <w:rFonts w:ascii="Arial" w:eastAsia="Arial" w:hAnsi="Arial" w:cs="Arial"/>
          <w:color w:val="082A75"/>
          <w:sz w:val="28"/>
        </w:rPr>
        <w:t xml:space="preserve">Invitation to discuss financial difficulties or set up a payment plan. </w:t>
      </w:r>
    </w:p>
    <w:p w14:paraId="0AECE128" w14:textId="77777777" w:rsidR="00517DD5" w:rsidRPr="00517DD5" w:rsidRDefault="00517DD5" w:rsidP="00517DD5">
      <w:pPr>
        <w:spacing w:after="166"/>
        <w:ind w:left="-5" w:right="0"/>
        <w:jc w:val="left"/>
        <w:rPr>
          <w:rFonts w:ascii="Calibri" w:eastAsia="Calibri" w:hAnsi="Calibri" w:cs="Calibri"/>
          <w:sz w:val="22"/>
        </w:rPr>
      </w:pPr>
      <w:r w:rsidRPr="00517DD5">
        <w:rPr>
          <w:rFonts w:ascii="Arial" w:eastAsia="Arial" w:hAnsi="Arial" w:cs="Arial"/>
          <w:b/>
          <w:sz w:val="24"/>
        </w:rPr>
        <w:t>Stage 3 – Senior Leadership Intervention</w:t>
      </w:r>
      <w:r w:rsidRPr="00517DD5">
        <w:rPr>
          <w:rFonts w:ascii="Arial" w:eastAsia="Arial" w:hAnsi="Arial" w:cs="Arial"/>
          <w:sz w:val="24"/>
        </w:rPr>
        <w:t xml:space="preserve"> </w:t>
      </w:r>
    </w:p>
    <w:p w14:paraId="3C865FB9" w14:textId="77777777" w:rsidR="00517DD5" w:rsidRPr="00517DD5" w:rsidRDefault="00517DD5" w:rsidP="00517DD5">
      <w:pPr>
        <w:numPr>
          <w:ilvl w:val="0"/>
          <w:numId w:val="20"/>
        </w:numPr>
        <w:spacing w:after="115" w:line="269" w:lineRule="auto"/>
        <w:ind w:right="450"/>
        <w:jc w:val="left"/>
        <w:rPr>
          <w:rFonts w:ascii="Calibri" w:eastAsia="Calibri" w:hAnsi="Calibri" w:cs="Calibri"/>
          <w:sz w:val="22"/>
        </w:rPr>
      </w:pPr>
      <w:r w:rsidRPr="00517DD5">
        <w:rPr>
          <w:rFonts w:ascii="Arial" w:eastAsia="Arial" w:hAnsi="Arial" w:cs="Arial"/>
          <w:color w:val="082A75"/>
          <w:sz w:val="28"/>
        </w:rPr>
        <w:t xml:space="preserve">Formal letter issued. </w:t>
      </w:r>
    </w:p>
    <w:p w14:paraId="47706785" w14:textId="704B7890" w:rsidR="00517DD5" w:rsidRDefault="00517DD5" w:rsidP="00517DD5">
      <w:pPr>
        <w:numPr>
          <w:ilvl w:val="0"/>
          <w:numId w:val="20"/>
        </w:numPr>
        <w:spacing w:after="0" w:line="269" w:lineRule="auto"/>
        <w:ind w:left="720" w:right="0" w:firstLine="0"/>
        <w:jc w:val="left"/>
      </w:pPr>
      <w:r w:rsidRPr="00517DD5">
        <w:rPr>
          <w:rFonts w:ascii="Arial" w:eastAsia="Arial" w:hAnsi="Arial" w:cs="Arial"/>
          <w:color w:val="082A75"/>
          <w:sz w:val="28"/>
        </w:rPr>
        <w:t xml:space="preserve">Access to chargeable activities (e.g., clubs, paid meals) may be temporarily paused. </w:t>
      </w:r>
    </w:p>
    <w:p w14:paraId="402B14E0" w14:textId="77777777" w:rsidR="00517DD5" w:rsidRDefault="00517DD5">
      <w:pPr>
        <w:spacing w:after="0"/>
        <w:ind w:left="720" w:right="0" w:firstLine="0"/>
        <w:jc w:val="left"/>
      </w:pPr>
    </w:p>
    <w:p w14:paraId="56EF1FD0" w14:textId="77777777" w:rsidR="00517DD5" w:rsidRDefault="00517DD5">
      <w:pPr>
        <w:spacing w:after="0"/>
        <w:ind w:left="720" w:right="0" w:firstLine="0"/>
        <w:jc w:val="left"/>
      </w:pPr>
    </w:p>
    <w:p w14:paraId="62D28DEB" w14:textId="77777777" w:rsidR="00517DD5" w:rsidRPr="00517DD5" w:rsidRDefault="00517DD5" w:rsidP="00517DD5">
      <w:pPr>
        <w:spacing w:after="166"/>
        <w:ind w:left="-5" w:right="0"/>
        <w:jc w:val="left"/>
        <w:rPr>
          <w:rFonts w:ascii="Calibri" w:eastAsia="Calibri" w:hAnsi="Calibri" w:cs="Calibri"/>
          <w:sz w:val="22"/>
        </w:rPr>
      </w:pPr>
      <w:r w:rsidRPr="00517DD5">
        <w:rPr>
          <w:rFonts w:ascii="Arial" w:eastAsia="Arial" w:hAnsi="Arial" w:cs="Arial"/>
          <w:b/>
          <w:sz w:val="24"/>
        </w:rPr>
        <w:t>Stage 4 – Final Notice</w:t>
      </w:r>
      <w:r w:rsidRPr="00517DD5">
        <w:rPr>
          <w:rFonts w:ascii="Arial" w:eastAsia="Arial" w:hAnsi="Arial" w:cs="Arial"/>
          <w:sz w:val="24"/>
        </w:rPr>
        <w:t xml:space="preserve"> </w:t>
      </w:r>
    </w:p>
    <w:p w14:paraId="429B5141" w14:textId="77777777" w:rsidR="00517DD5" w:rsidRPr="00517DD5" w:rsidRDefault="00517DD5" w:rsidP="00517DD5">
      <w:pPr>
        <w:numPr>
          <w:ilvl w:val="0"/>
          <w:numId w:val="20"/>
        </w:numPr>
        <w:spacing w:after="115" w:line="269" w:lineRule="auto"/>
        <w:ind w:right="450"/>
        <w:jc w:val="left"/>
        <w:rPr>
          <w:rFonts w:ascii="Calibri" w:eastAsia="Calibri" w:hAnsi="Calibri" w:cs="Calibri"/>
          <w:sz w:val="22"/>
        </w:rPr>
      </w:pPr>
      <w:r w:rsidRPr="00517DD5">
        <w:rPr>
          <w:rFonts w:ascii="Arial" w:eastAsia="Arial" w:hAnsi="Arial" w:cs="Arial"/>
          <w:color w:val="082A75"/>
          <w:sz w:val="28"/>
        </w:rPr>
        <w:t xml:space="preserve">Notice of intended debt recovery action. </w:t>
      </w:r>
    </w:p>
    <w:p w14:paraId="5B890A98" w14:textId="77777777" w:rsidR="00517DD5" w:rsidRPr="00517DD5" w:rsidRDefault="00517DD5" w:rsidP="00517DD5">
      <w:pPr>
        <w:numPr>
          <w:ilvl w:val="0"/>
          <w:numId w:val="20"/>
        </w:numPr>
        <w:spacing w:after="77" w:line="269" w:lineRule="auto"/>
        <w:ind w:right="450"/>
        <w:jc w:val="left"/>
        <w:rPr>
          <w:rFonts w:ascii="Calibri" w:eastAsia="Calibri" w:hAnsi="Calibri" w:cs="Calibri"/>
          <w:sz w:val="22"/>
        </w:rPr>
      </w:pPr>
      <w:r w:rsidRPr="00517DD5">
        <w:rPr>
          <w:rFonts w:ascii="Arial" w:eastAsia="Arial" w:hAnsi="Arial" w:cs="Arial"/>
          <w:color w:val="082A75"/>
          <w:sz w:val="28"/>
        </w:rPr>
        <w:t xml:space="preserve">Referral to the Governing Body Finance Committee. </w:t>
      </w:r>
    </w:p>
    <w:p w14:paraId="33685D35" w14:textId="77777777" w:rsidR="00517DD5" w:rsidRPr="00517DD5" w:rsidRDefault="00517DD5" w:rsidP="00517DD5">
      <w:pPr>
        <w:spacing w:after="166"/>
        <w:ind w:left="-5" w:right="0"/>
        <w:jc w:val="left"/>
        <w:rPr>
          <w:rFonts w:ascii="Calibri" w:eastAsia="Calibri" w:hAnsi="Calibri" w:cs="Calibri"/>
          <w:sz w:val="22"/>
        </w:rPr>
      </w:pPr>
      <w:r w:rsidRPr="00517DD5">
        <w:rPr>
          <w:rFonts w:ascii="Arial" w:eastAsia="Arial" w:hAnsi="Arial" w:cs="Arial"/>
          <w:b/>
          <w:sz w:val="24"/>
        </w:rPr>
        <w:t>Stage 5 – External Recovery (Last Resort)</w:t>
      </w:r>
      <w:r w:rsidRPr="00517DD5">
        <w:rPr>
          <w:rFonts w:ascii="Arial" w:eastAsia="Arial" w:hAnsi="Arial" w:cs="Arial"/>
          <w:sz w:val="24"/>
        </w:rPr>
        <w:t xml:space="preserve"> </w:t>
      </w:r>
    </w:p>
    <w:p w14:paraId="45CC9AFC" w14:textId="77777777" w:rsidR="00517DD5" w:rsidRPr="00517DD5" w:rsidRDefault="00517DD5" w:rsidP="00517DD5">
      <w:pPr>
        <w:numPr>
          <w:ilvl w:val="0"/>
          <w:numId w:val="20"/>
        </w:numPr>
        <w:spacing w:after="114" w:line="269" w:lineRule="auto"/>
        <w:ind w:right="450"/>
        <w:jc w:val="left"/>
        <w:rPr>
          <w:rFonts w:ascii="Calibri" w:eastAsia="Calibri" w:hAnsi="Calibri" w:cs="Calibri"/>
          <w:sz w:val="22"/>
        </w:rPr>
      </w:pPr>
      <w:r w:rsidRPr="00517DD5">
        <w:rPr>
          <w:rFonts w:ascii="Arial" w:eastAsia="Arial" w:hAnsi="Arial" w:cs="Arial"/>
          <w:color w:val="082A75"/>
          <w:sz w:val="28"/>
        </w:rPr>
        <w:t xml:space="preserve">Use of the Local Authority debt recovery team or legal services. </w:t>
      </w:r>
    </w:p>
    <w:p w14:paraId="5562A27E" w14:textId="77777777" w:rsidR="00517DD5" w:rsidRPr="00517DD5" w:rsidRDefault="00517DD5" w:rsidP="00517DD5">
      <w:pPr>
        <w:numPr>
          <w:ilvl w:val="0"/>
          <w:numId w:val="20"/>
        </w:numPr>
        <w:spacing w:after="113" w:line="269" w:lineRule="auto"/>
        <w:ind w:right="450"/>
        <w:jc w:val="left"/>
        <w:rPr>
          <w:rFonts w:ascii="Calibri" w:eastAsia="Calibri" w:hAnsi="Calibri" w:cs="Calibri"/>
          <w:sz w:val="22"/>
        </w:rPr>
      </w:pPr>
      <w:r w:rsidRPr="00517DD5">
        <w:rPr>
          <w:rFonts w:ascii="Arial" w:eastAsia="Arial" w:hAnsi="Arial" w:cs="Arial"/>
          <w:color w:val="082A75"/>
          <w:sz w:val="28"/>
        </w:rPr>
        <w:t xml:space="preserve">Only applied where all school-based methods have been exhausted. </w:t>
      </w:r>
    </w:p>
    <w:p w14:paraId="440099A9" w14:textId="77777777" w:rsidR="00517DD5" w:rsidRPr="00517DD5" w:rsidRDefault="00517DD5" w:rsidP="00517DD5">
      <w:pPr>
        <w:spacing w:after="122"/>
        <w:ind w:left="0" w:right="0" w:firstLine="0"/>
        <w:jc w:val="left"/>
        <w:rPr>
          <w:rFonts w:ascii="Calibri" w:eastAsia="Calibri" w:hAnsi="Calibri" w:cs="Calibri"/>
          <w:sz w:val="22"/>
        </w:rPr>
      </w:pPr>
      <w:r w:rsidRPr="00517DD5">
        <w:rPr>
          <w:rFonts w:ascii="Arial" w:eastAsia="Arial" w:hAnsi="Arial" w:cs="Arial"/>
          <w:color w:val="082A75"/>
          <w:sz w:val="28"/>
        </w:rPr>
        <w:t xml:space="preserve"> </w:t>
      </w:r>
    </w:p>
    <w:p w14:paraId="71B66F5A" w14:textId="77777777" w:rsidR="00517DD5" w:rsidRDefault="00517DD5">
      <w:pPr>
        <w:spacing w:after="0"/>
        <w:ind w:left="720" w:right="0" w:firstLine="0"/>
        <w:jc w:val="left"/>
      </w:pPr>
    </w:p>
    <w:sectPr w:rsidR="00517DD5">
      <w:footerReference w:type="even" r:id="rId8"/>
      <w:footerReference w:type="default" r:id="rId9"/>
      <w:footerReference w:type="first" r:id="rId10"/>
      <w:pgSz w:w="23810" w:h="16838" w:orient="landscape"/>
      <w:pgMar w:top="1440" w:right="813"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185D7" w14:textId="77777777" w:rsidR="0063300C" w:rsidRDefault="0063300C">
      <w:pPr>
        <w:spacing w:after="0" w:line="240" w:lineRule="auto"/>
      </w:pPr>
      <w:r>
        <w:separator/>
      </w:r>
    </w:p>
  </w:endnote>
  <w:endnote w:type="continuationSeparator" w:id="0">
    <w:p w14:paraId="2F5D95EE" w14:textId="77777777" w:rsidR="0063300C" w:rsidRDefault="00633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F335" w14:textId="77777777" w:rsidR="006A7FAB" w:rsidRDefault="006A7FAB">
    <w:pPr>
      <w:spacing w:after="160"/>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A472" w14:textId="77777777" w:rsidR="006A7FAB" w:rsidRDefault="006A7FAB">
    <w:pPr>
      <w:spacing w:after="160"/>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7F8F" w14:textId="77777777" w:rsidR="006A7FAB" w:rsidRDefault="006A7FAB">
    <w:pPr>
      <w:spacing w:after="160"/>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60A1D" w14:textId="77777777" w:rsidR="0063300C" w:rsidRDefault="0063300C">
      <w:pPr>
        <w:spacing w:after="0" w:line="240" w:lineRule="auto"/>
      </w:pPr>
      <w:r>
        <w:separator/>
      </w:r>
    </w:p>
  </w:footnote>
  <w:footnote w:type="continuationSeparator" w:id="0">
    <w:p w14:paraId="46D608C9" w14:textId="77777777" w:rsidR="0063300C" w:rsidRDefault="006330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550D"/>
    <w:multiLevelType w:val="hybridMultilevel"/>
    <w:tmpl w:val="57D4BF84"/>
    <w:lvl w:ilvl="0" w:tplc="DFD81146">
      <w:start w:val="1"/>
      <w:numFmt w:val="bullet"/>
      <w:lvlText w:val="•"/>
      <w:lvlJc w:val="left"/>
      <w:pPr>
        <w:ind w:left="141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1602A5AE">
      <w:start w:val="1"/>
      <w:numFmt w:val="bullet"/>
      <w:lvlText w:val="o"/>
      <w:lvlJc w:val="left"/>
      <w:pPr>
        <w:ind w:left="14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7B34EA26">
      <w:start w:val="1"/>
      <w:numFmt w:val="bullet"/>
      <w:lvlText w:val="▪"/>
      <w:lvlJc w:val="left"/>
      <w:pPr>
        <w:ind w:left="21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582E485C">
      <w:start w:val="1"/>
      <w:numFmt w:val="bullet"/>
      <w:lvlText w:val="•"/>
      <w:lvlJc w:val="left"/>
      <w:pPr>
        <w:ind w:left="28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730E84CA">
      <w:start w:val="1"/>
      <w:numFmt w:val="bullet"/>
      <w:lvlText w:val="o"/>
      <w:lvlJc w:val="left"/>
      <w:pPr>
        <w:ind w:left="36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D548E062">
      <w:start w:val="1"/>
      <w:numFmt w:val="bullet"/>
      <w:lvlText w:val="▪"/>
      <w:lvlJc w:val="left"/>
      <w:pPr>
        <w:ind w:left="43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8B72FC3C">
      <w:start w:val="1"/>
      <w:numFmt w:val="bullet"/>
      <w:lvlText w:val="•"/>
      <w:lvlJc w:val="left"/>
      <w:pPr>
        <w:ind w:left="50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18DE760C">
      <w:start w:val="1"/>
      <w:numFmt w:val="bullet"/>
      <w:lvlText w:val="o"/>
      <w:lvlJc w:val="left"/>
      <w:pPr>
        <w:ind w:left="57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0DB6780E">
      <w:start w:val="1"/>
      <w:numFmt w:val="bullet"/>
      <w:lvlText w:val="▪"/>
      <w:lvlJc w:val="left"/>
      <w:pPr>
        <w:ind w:left="64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EB2702"/>
    <w:multiLevelType w:val="hybridMultilevel"/>
    <w:tmpl w:val="7E54FE2C"/>
    <w:lvl w:ilvl="0" w:tplc="8D905800">
      <w:start w:val="1"/>
      <w:numFmt w:val="decimal"/>
      <w:lvlText w:val="%1."/>
      <w:lvlJc w:val="left"/>
      <w:pPr>
        <w:ind w:left="1274"/>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6E1CC3A8">
      <w:start w:val="1"/>
      <w:numFmt w:val="lowerLetter"/>
      <w:lvlText w:val="%2"/>
      <w:lvlJc w:val="left"/>
      <w:pPr>
        <w:ind w:left="146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A3CEAB66">
      <w:start w:val="1"/>
      <w:numFmt w:val="lowerRoman"/>
      <w:lvlText w:val="%3"/>
      <w:lvlJc w:val="left"/>
      <w:pPr>
        <w:ind w:left="218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135AE98C">
      <w:start w:val="1"/>
      <w:numFmt w:val="decimal"/>
      <w:lvlText w:val="%4"/>
      <w:lvlJc w:val="left"/>
      <w:pPr>
        <w:ind w:left="290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5F20E9C2">
      <w:start w:val="1"/>
      <w:numFmt w:val="lowerLetter"/>
      <w:lvlText w:val="%5"/>
      <w:lvlJc w:val="left"/>
      <w:pPr>
        <w:ind w:left="362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5A26EE36">
      <w:start w:val="1"/>
      <w:numFmt w:val="lowerRoman"/>
      <w:lvlText w:val="%6"/>
      <w:lvlJc w:val="left"/>
      <w:pPr>
        <w:ind w:left="434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44FCD332">
      <w:start w:val="1"/>
      <w:numFmt w:val="decimal"/>
      <w:lvlText w:val="%7"/>
      <w:lvlJc w:val="left"/>
      <w:pPr>
        <w:ind w:left="506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ADC02B10">
      <w:start w:val="1"/>
      <w:numFmt w:val="lowerLetter"/>
      <w:lvlText w:val="%8"/>
      <w:lvlJc w:val="left"/>
      <w:pPr>
        <w:ind w:left="578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73AC21C4">
      <w:start w:val="1"/>
      <w:numFmt w:val="lowerRoman"/>
      <w:lvlText w:val="%9"/>
      <w:lvlJc w:val="left"/>
      <w:pPr>
        <w:ind w:left="6502"/>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C803C1A"/>
    <w:multiLevelType w:val="hybridMultilevel"/>
    <w:tmpl w:val="C2EEB0BE"/>
    <w:lvl w:ilvl="0" w:tplc="016CDB0E">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31528BAE">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22CE8254">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5AD64A3C">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386A8B0A">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907A2ED8">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6D88844A">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8F8A4BFC">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83B891D0">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3" w15:restartNumberingAfterBreak="0">
    <w:nsid w:val="10007521"/>
    <w:multiLevelType w:val="hybridMultilevel"/>
    <w:tmpl w:val="A1DC20D0"/>
    <w:lvl w:ilvl="0" w:tplc="33222F1A">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65B0866A">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125820CC">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82880A1E">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9724CB2A">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AC1AE904">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E41229F6">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3F34175A">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247E7B34">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4" w15:restartNumberingAfterBreak="0">
    <w:nsid w:val="1A067C66"/>
    <w:multiLevelType w:val="hybridMultilevel"/>
    <w:tmpl w:val="634CF0D4"/>
    <w:lvl w:ilvl="0" w:tplc="7F902A3C">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A2EA7F34">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9228B178">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FCDAD65E">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7D768FF8">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A9885980">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004E3328">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F580C856">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04848590">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5" w15:restartNumberingAfterBreak="0">
    <w:nsid w:val="226B1997"/>
    <w:multiLevelType w:val="hybridMultilevel"/>
    <w:tmpl w:val="D598E280"/>
    <w:lvl w:ilvl="0" w:tplc="0DDC0F5A">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694AAC08">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4962C77E">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DAC07C16">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B8BA3D38">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154C52AA">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A5AAF54C">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1234B0C4">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CB7E515A">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6" w15:restartNumberingAfterBreak="0">
    <w:nsid w:val="257C4E2D"/>
    <w:multiLevelType w:val="hybridMultilevel"/>
    <w:tmpl w:val="D5C8D8A6"/>
    <w:lvl w:ilvl="0" w:tplc="100298BE">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20FA56D8">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0D96A4C0">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EEDAC98A">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27BE251C">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11DA2A12">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57221574">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8C12F048">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9A066A3E">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7" w15:restartNumberingAfterBreak="0">
    <w:nsid w:val="26F673B6"/>
    <w:multiLevelType w:val="hybridMultilevel"/>
    <w:tmpl w:val="A3DCB6F8"/>
    <w:lvl w:ilvl="0" w:tplc="CD188ACC">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2F985114">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EC843A24">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CE8A2720">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72CA0B00">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5EC04DB0">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BCBCF372">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15EC7C94">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96D61FB2">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8" w15:restartNumberingAfterBreak="0">
    <w:nsid w:val="278B39FC"/>
    <w:multiLevelType w:val="hybridMultilevel"/>
    <w:tmpl w:val="82A20CEC"/>
    <w:lvl w:ilvl="0" w:tplc="F9C8233A">
      <w:start w:val="1"/>
      <w:numFmt w:val="bullet"/>
      <w:lvlText w:val="•"/>
      <w:lvlJc w:val="left"/>
      <w:pPr>
        <w:ind w:left="1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CA91AA">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7A726A">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D4FE38">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5846C2">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84C352">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E00994">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AC0182">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726606">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181706"/>
    <w:multiLevelType w:val="hybridMultilevel"/>
    <w:tmpl w:val="DBF4B8CC"/>
    <w:lvl w:ilvl="0" w:tplc="FB545EE4">
      <w:start w:val="1"/>
      <w:numFmt w:val="bullet"/>
      <w:lvlText w:val="•"/>
      <w:lvlJc w:val="left"/>
      <w:pPr>
        <w:ind w:left="141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B4AA85F0">
      <w:start w:val="1"/>
      <w:numFmt w:val="bullet"/>
      <w:lvlText w:val="o"/>
      <w:lvlJc w:val="left"/>
      <w:pPr>
        <w:ind w:left="14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D05E4840">
      <w:start w:val="1"/>
      <w:numFmt w:val="bullet"/>
      <w:lvlText w:val="▪"/>
      <w:lvlJc w:val="left"/>
      <w:pPr>
        <w:ind w:left="21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256AC2F0">
      <w:start w:val="1"/>
      <w:numFmt w:val="bullet"/>
      <w:lvlText w:val="•"/>
      <w:lvlJc w:val="left"/>
      <w:pPr>
        <w:ind w:left="28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1A5CAE8E">
      <w:start w:val="1"/>
      <w:numFmt w:val="bullet"/>
      <w:lvlText w:val="o"/>
      <w:lvlJc w:val="left"/>
      <w:pPr>
        <w:ind w:left="36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17CA10D6">
      <w:start w:val="1"/>
      <w:numFmt w:val="bullet"/>
      <w:lvlText w:val="▪"/>
      <w:lvlJc w:val="left"/>
      <w:pPr>
        <w:ind w:left="43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2138C302">
      <w:start w:val="1"/>
      <w:numFmt w:val="bullet"/>
      <w:lvlText w:val="•"/>
      <w:lvlJc w:val="left"/>
      <w:pPr>
        <w:ind w:left="50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B500337A">
      <w:start w:val="1"/>
      <w:numFmt w:val="bullet"/>
      <w:lvlText w:val="o"/>
      <w:lvlJc w:val="left"/>
      <w:pPr>
        <w:ind w:left="57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234A3008">
      <w:start w:val="1"/>
      <w:numFmt w:val="bullet"/>
      <w:lvlText w:val="▪"/>
      <w:lvlJc w:val="left"/>
      <w:pPr>
        <w:ind w:left="64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A5D3AC8"/>
    <w:multiLevelType w:val="hybridMultilevel"/>
    <w:tmpl w:val="B9241654"/>
    <w:lvl w:ilvl="0" w:tplc="E20ED290">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5808905A">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672A21F0">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5428D8DC">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F4F4DC64">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AA7E45EC">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F4806CC0">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856289F0">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4F56FD7A">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11" w15:restartNumberingAfterBreak="0">
    <w:nsid w:val="41D30813"/>
    <w:multiLevelType w:val="hybridMultilevel"/>
    <w:tmpl w:val="05CEF98C"/>
    <w:lvl w:ilvl="0" w:tplc="FDFA0024">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DE52A9DE">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3B0EF7A2">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8D5C647A">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35A8D85C">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D52480C0">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D466DFB2">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6A1C34C6">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0F0212F8">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12" w15:restartNumberingAfterBreak="0">
    <w:nsid w:val="46E512CC"/>
    <w:multiLevelType w:val="hybridMultilevel"/>
    <w:tmpl w:val="8E889B0E"/>
    <w:lvl w:ilvl="0" w:tplc="EA80C5B6">
      <w:start w:val="1"/>
      <w:numFmt w:val="bullet"/>
      <w:lvlText w:val="•"/>
      <w:lvlJc w:val="left"/>
      <w:pPr>
        <w:ind w:left="141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4C969338">
      <w:start w:val="1"/>
      <w:numFmt w:val="bullet"/>
      <w:lvlText w:val="o"/>
      <w:lvlJc w:val="left"/>
      <w:pPr>
        <w:ind w:left="14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4C526CE2">
      <w:start w:val="1"/>
      <w:numFmt w:val="bullet"/>
      <w:lvlText w:val="▪"/>
      <w:lvlJc w:val="left"/>
      <w:pPr>
        <w:ind w:left="21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A4B8B87A">
      <w:start w:val="1"/>
      <w:numFmt w:val="bullet"/>
      <w:lvlText w:val="•"/>
      <w:lvlJc w:val="left"/>
      <w:pPr>
        <w:ind w:left="28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8EEA399E">
      <w:start w:val="1"/>
      <w:numFmt w:val="bullet"/>
      <w:lvlText w:val="o"/>
      <w:lvlJc w:val="left"/>
      <w:pPr>
        <w:ind w:left="36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C7441F24">
      <w:start w:val="1"/>
      <w:numFmt w:val="bullet"/>
      <w:lvlText w:val="▪"/>
      <w:lvlJc w:val="left"/>
      <w:pPr>
        <w:ind w:left="43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1F06AA0C">
      <w:start w:val="1"/>
      <w:numFmt w:val="bullet"/>
      <w:lvlText w:val="•"/>
      <w:lvlJc w:val="left"/>
      <w:pPr>
        <w:ind w:left="50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3162C6D4">
      <w:start w:val="1"/>
      <w:numFmt w:val="bullet"/>
      <w:lvlText w:val="o"/>
      <w:lvlJc w:val="left"/>
      <w:pPr>
        <w:ind w:left="57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4F68BA2A">
      <w:start w:val="1"/>
      <w:numFmt w:val="bullet"/>
      <w:lvlText w:val="▪"/>
      <w:lvlJc w:val="left"/>
      <w:pPr>
        <w:ind w:left="64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A2E0561"/>
    <w:multiLevelType w:val="hybridMultilevel"/>
    <w:tmpl w:val="FCA4A89E"/>
    <w:lvl w:ilvl="0" w:tplc="54AC99F8">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63E243E6">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4C72139E">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00306A58">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0F301234">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9312B664">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B9B27DC0">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9EFA75AE">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292283D8">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14" w15:restartNumberingAfterBreak="0">
    <w:nsid w:val="4DC41EAA"/>
    <w:multiLevelType w:val="hybridMultilevel"/>
    <w:tmpl w:val="11261F14"/>
    <w:lvl w:ilvl="0" w:tplc="89BEB568">
      <w:start w:val="1"/>
      <w:numFmt w:val="bullet"/>
      <w:lvlText w:val="•"/>
      <w:lvlJc w:val="left"/>
      <w:pPr>
        <w:ind w:left="122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0250FAEA">
      <w:start w:val="1"/>
      <w:numFmt w:val="bullet"/>
      <w:lvlText w:val="o"/>
      <w:lvlJc w:val="left"/>
      <w:pPr>
        <w:ind w:left="147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95382A3C">
      <w:start w:val="1"/>
      <w:numFmt w:val="bullet"/>
      <w:lvlText w:val="▪"/>
      <w:lvlJc w:val="left"/>
      <w:pPr>
        <w:ind w:left="219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9C96B50A">
      <w:start w:val="1"/>
      <w:numFmt w:val="bullet"/>
      <w:lvlText w:val="•"/>
      <w:lvlJc w:val="left"/>
      <w:pPr>
        <w:ind w:left="291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B96C1696">
      <w:start w:val="1"/>
      <w:numFmt w:val="bullet"/>
      <w:lvlText w:val="o"/>
      <w:lvlJc w:val="left"/>
      <w:pPr>
        <w:ind w:left="363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EF8C5DE2">
      <w:start w:val="1"/>
      <w:numFmt w:val="bullet"/>
      <w:lvlText w:val="▪"/>
      <w:lvlJc w:val="left"/>
      <w:pPr>
        <w:ind w:left="435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06A082AE">
      <w:start w:val="1"/>
      <w:numFmt w:val="bullet"/>
      <w:lvlText w:val="•"/>
      <w:lvlJc w:val="left"/>
      <w:pPr>
        <w:ind w:left="507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D50E1BF6">
      <w:start w:val="1"/>
      <w:numFmt w:val="bullet"/>
      <w:lvlText w:val="o"/>
      <w:lvlJc w:val="left"/>
      <w:pPr>
        <w:ind w:left="579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042C5536">
      <w:start w:val="1"/>
      <w:numFmt w:val="bullet"/>
      <w:lvlText w:val="▪"/>
      <w:lvlJc w:val="left"/>
      <w:pPr>
        <w:ind w:left="651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E473925"/>
    <w:multiLevelType w:val="hybridMultilevel"/>
    <w:tmpl w:val="E2A09A82"/>
    <w:lvl w:ilvl="0" w:tplc="D4F66784">
      <w:start w:val="1"/>
      <w:numFmt w:val="bullet"/>
      <w:lvlText w:val="•"/>
      <w:lvlJc w:val="left"/>
      <w:pPr>
        <w:ind w:left="1411"/>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94502E26">
      <w:start w:val="1"/>
      <w:numFmt w:val="bullet"/>
      <w:lvlText w:val="o"/>
      <w:lvlJc w:val="left"/>
      <w:pPr>
        <w:ind w:left="14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B42446BA">
      <w:start w:val="1"/>
      <w:numFmt w:val="bullet"/>
      <w:lvlText w:val="▪"/>
      <w:lvlJc w:val="left"/>
      <w:pPr>
        <w:ind w:left="21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9C44875E">
      <w:start w:val="1"/>
      <w:numFmt w:val="bullet"/>
      <w:lvlText w:val="•"/>
      <w:lvlJc w:val="left"/>
      <w:pPr>
        <w:ind w:left="28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9530E7FE">
      <w:start w:val="1"/>
      <w:numFmt w:val="bullet"/>
      <w:lvlText w:val="o"/>
      <w:lvlJc w:val="left"/>
      <w:pPr>
        <w:ind w:left="36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B9847D0C">
      <w:start w:val="1"/>
      <w:numFmt w:val="bullet"/>
      <w:lvlText w:val="▪"/>
      <w:lvlJc w:val="left"/>
      <w:pPr>
        <w:ind w:left="43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9224F8E0">
      <w:start w:val="1"/>
      <w:numFmt w:val="bullet"/>
      <w:lvlText w:val="•"/>
      <w:lvlJc w:val="left"/>
      <w:pPr>
        <w:ind w:left="50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3BB4E764">
      <w:start w:val="1"/>
      <w:numFmt w:val="bullet"/>
      <w:lvlText w:val="o"/>
      <w:lvlJc w:val="left"/>
      <w:pPr>
        <w:ind w:left="57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7B501AD4">
      <w:start w:val="1"/>
      <w:numFmt w:val="bullet"/>
      <w:lvlText w:val="▪"/>
      <w:lvlJc w:val="left"/>
      <w:pPr>
        <w:ind w:left="64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F507601"/>
    <w:multiLevelType w:val="hybridMultilevel"/>
    <w:tmpl w:val="C436D2F0"/>
    <w:lvl w:ilvl="0" w:tplc="B9E0560C">
      <w:start w:val="1"/>
      <w:numFmt w:val="bullet"/>
      <w:lvlText w:val="•"/>
      <w:lvlJc w:val="left"/>
      <w:pPr>
        <w:ind w:left="122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9224176A">
      <w:start w:val="1"/>
      <w:numFmt w:val="bullet"/>
      <w:lvlText w:val="o"/>
      <w:lvlJc w:val="left"/>
      <w:pPr>
        <w:ind w:left="146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A47A5FE8">
      <w:start w:val="1"/>
      <w:numFmt w:val="bullet"/>
      <w:lvlText w:val="▪"/>
      <w:lvlJc w:val="left"/>
      <w:pPr>
        <w:ind w:left="218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9B9C4688">
      <w:start w:val="1"/>
      <w:numFmt w:val="bullet"/>
      <w:lvlText w:val="•"/>
      <w:lvlJc w:val="left"/>
      <w:pPr>
        <w:ind w:left="290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4D426362">
      <w:start w:val="1"/>
      <w:numFmt w:val="bullet"/>
      <w:lvlText w:val="o"/>
      <w:lvlJc w:val="left"/>
      <w:pPr>
        <w:ind w:left="362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FAA41CD4">
      <w:start w:val="1"/>
      <w:numFmt w:val="bullet"/>
      <w:lvlText w:val="▪"/>
      <w:lvlJc w:val="left"/>
      <w:pPr>
        <w:ind w:left="434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52BA3C00">
      <w:start w:val="1"/>
      <w:numFmt w:val="bullet"/>
      <w:lvlText w:val="•"/>
      <w:lvlJc w:val="left"/>
      <w:pPr>
        <w:ind w:left="506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2AC2D81A">
      <w:start w:val="1"/>
      <w:numFmt w:val="bullet"/>
      <w:lvlText w:val="o"/>
      <w:lvlJc w:val="left"/>
      <w:pPr>
        <w:ind w:left="578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E3445BD8">
      <w:start w:val="1"/>
      <w:numFmt w:val="bullet"/>
      <w:lvlText w:val="▪"/>
      <w:lvlJc w:val="left"/>
      <w:pPr>
        <w:ind w:left="6508"/>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22E00FE"/>
    <w:multiLevelType w:val="hybridMultilevel"/>
    <w:tmpl w:val="6B24C63A"/>
    <w:lvl w:ilvl="0" w:tplc="5AC24C36">
      <w:start w:val="1"/>
      <w:numFmt w:val="bullet"/>
      <w:lvlText w:val="•"/>
      <w:lvlJc w:val="left"/>
      <w:pPr>
        <w:ind w:left="2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EA8160">
      <w:start w:val="1"/>
      <w:numFmt w:val="bullet"/>
      <w:lvlText w:val="-"/>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7DC4162">
      <w:start w:val="1"/>
      <w:numFmt w:val="bullet"/>
      <w:lvlText w:val="▪"/>
      <w:lvlJc w:val="left"/>
      <w:pPr>
        <w:ind w:left="217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D21CF3F2">
      <w:start w:val="1"/>
      <w:numFmt w:val="bullet"/>
      <w:lvlText w:val="•"/>
      <w:lvlJc w:val="left"/>
      <w:pPr>
        <w:ind w:left="289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16DEA600">
      <w:start w:val="1"/>
      <w:numFmt w:val="bullet"/>
      <w:lvlText w:val="o"/>
      <w:lvlJc w:val="left"/>
      <w:pPr>
        <w:ind w:left="361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E2A6B5A">
      <w:start w:val="1"/>
      <w:numFmt w:val="bullet"/>
      <w:lvlText w:val="▪"/>
      <w:lvlJc w:val="left"/>
      <w:pPr>
        <w:ind w:left="433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CC9054C8">
      <w:start w:val="1"/>
      <w:numFmt w:val="bullet"/>
      <w:lvlText w:val="•"/>
      <w:lvlJc w:val="left"/>
      <w:pPr>
        <w:ind w:left="505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E7F08420">
      <w:start w:val="1"/>
      <w:numFmt w:val="bullet"/>
      <w:lvlText w:val="o"/>
      <w:lvlJc w:val="left"/>
      <w:pPr>
        <w:ind w:left="577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2C080F0">
      <w:start w:val="1"/>
      <w:numFmt w:val="bullet"/>
      <w:lvlText w:val="▪"/>
      <w:lvlJc w:val="left"/>
      <w:pPr>
        <w:ind w:left="649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342556F"/>
    <w:multiLevelType w:val="hybridMultilevel"/>
    <w:tmpl w:val="883E1774"/>
    <w:lvl w:ilvl="0" w:tplc="2E0E4278">
      <w:start w:val="1"/>
      <w:numFmt w:val="bullet"/>
      <w:lvlText w:val="•"/>
      <w:lvlJc w:val="left"/>
      <w:pPr>
        <w:ind w:left="705"/>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871A5E1C">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EBAE36D6">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3E941C70">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34065974">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25465B86">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83001C16">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C01A16A0">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4A32ED1A">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abstractNum w:abstractNumId="19" w15:restartNumberingAfterBreak="0">
    <w:nsid w:val="618E4996"/>
    <w:multiLevelType w:val="hybridMultilevel"/>
    <w:tmpl w:val="A1220294"/>
    <w:lvl w:ilvl="0" w:tplc="42E253CC">
      <w:start w:val="1"/>
      <w:numFmt w:val="bullet"/>
      <w:lvlText w:val="•"/>
      <w:lvlJc w:val="left"/>
      <w:pPr>
        <w:ind w:left="1411"/>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1" w:tplc="21925602">
      <w:start w:val="1"/>
      <w:numFmt w:val="bullet"/>
      <w:lvlText w:val="o"/>
      <w:lvlJc w:val="left"/>
      <w:pPr>
        <w:ind w:left="144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2" w:tplc="FE689244">
      <w:start w:val="1"/>
      <w:numFmt w:val="bullet"/>
      <w:lvlText w:val="▪"/>
      <w:lvlJc w:val="left"/>
      <w:pPr>
        <w:ind w:left="216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3" w:tplc="C682E97E">
      <w:start w:val="1"/>
      <w:numFmt w:val="bullet"/>
      <w:lvlText w:val="•"/>
      <w:lvlJc w:val="left"/>
      <w:pPr>
        <w:ind w:left="28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4" w:tplc="0B9256E2">
      <w:start w:val="1"/>
      <w:numFmt w:val="bullet"/>
      <w:lvlText w:val="o"/>
      <w:lvlJc w:val="left"/>
      <w:pPr>
        <w:ind w:left="360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5" w:tplc="AEB6E894">
      <w:start w:val="1"/>
      <w:numFmt w:val="bullet"/>
      <w:lvlText w:val="▪"/>
      <w:lvlJc w:val="left"/>
      <w:pPr>
        <w:ind w:left="432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6" w:tplc="F8EADE02">
      <w:start w:val="1"/>
      <w:numFmt w:val="bullet"/>
      <w:lvlText w:val="•"/>
      <w:lvlJc w:val="left"/>
      <w:pPr>
        <w:ind w:left="504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7" w:tplc="6B5E66A8">
      <w:start w:val="1"/>
      <w:numFmt w:val="bullet"/>
      <w:lvlText w:val="o"/>
      <w:lvlJc w:val="left"/>
      <w:pPr>
        <w:ind w:left="576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8" w:tplc="958A6AEA">
      <w:start w:val="1"/>
      <w:numFmt w:val="bullet"/>
      <w:lvlText w:val="▪"/>
      <w:lvlJc w:val="left"/>
      <w:pPr>
        <w:ind w:left="64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abstractNum>
  <w:abstractNum w:abstractNumId="20" w15:restartNumberingAfterBreak="0">
    <w:nsid w:val="6C0835BC"/>
    <w:multiLevelType w:val="hybridMultilevel"/>
    <w:tmpl w:val="ADB80462"/>
    <w:lvl w:ilvl="0" w:tplc="854AFB4A">
      <w:start w:val="1"/>
      <w:numFmt w:val="bullet"/>
      <w:lvlText w:val="•"/>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241322">
      <w:start w:val="1"/>
      <w:numFmt w:val="bullet"/>
      <w:lvlText w:val="o"/>
      <w:lvlJc w:val="left"/>
      <w:pPr>
        <w:ind w:left="15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614411E">
      <w:start w:val="1"/>
      <w:numFmt w:val="bullet"/>
      <w:lvlText w:val="▪"/>
      <w:lvlJc w:val="left"/>
      <w:pPr>
        <w:ind w:left="22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086945A">
      <w:start w:val="1"/>
      <w:numFmt w:val="bullet"/>
      <w:lvlText w:val="•"/>
      <w:lvlJc w:val="left"/>
      <w:pPr>
        <w:ind w:left="2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3447E0">
      <w:start w:val="1"/>
      <w:numFmt w:val="bullet"/>
      <w:lvlText w:val="o"/>
      <w:lvlJc w:val="left"/>
      <w:pPr>
        <w:ind w:left="36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8C02D6">
      <w:start w:val="1"/>
      <w:numFmt w:val="bullet"/>
      <w:lvlText w:val="▪"/>
      <w:lvlJc w:val="left"/>
      <w:pPr>
        <w:ind w:left="43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00A544">
      <w:start w:val="1"/>
      <w:numFmt w:val="bullet"/>
      <w:lvlText w:val="•"/>
      <w:lvlJc w:val="left"/>
      <w:pPr>
        <w:ind w:left="51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025A2A">
      <w:start w:val="1"/>
      <w:numFmt w:val="bullet"/>
      <w:lvlText w:val="o"/>
      <w:lvlJc w:val="left"/>
      <w:pPr>
        <w:ind w:left="58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8A0418">
      <w:start w:val="1"/>
      <w:numFmt w:val="bullet"/>
      <w:lvlText w:val="▪"/>
      <w:lvlJc w:val="left"/>
      <w:pPr>
        <w:ind w:left="65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E730878"/>
    <w:multiLevelType w:val="hybridMultilevel"/>
    <w:tmpl w:val="3FA2A304"/>
    <w:lvl w:ilvl="0" w:tplc="3C68D7C0">
      <w:start w:val="1"/>
      <w:numFmt w:val="bullet"/>
      <w:lvlText w:val="•"/>
      <w:lvlJc w:val="left"/>
      <w:pPr>
        <w:ind w:left="72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1" w:tplc="8182F41C">
      <w:start w:val="1"/>
      <w:numFmt w:val="bullet"/>
      <w:lvlText w:val="o"/>
      <w:lvlJc w:val="left"/>
      <w:pPr>
        <w:ind w:left="144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2" w:tplc="6EE24D86">
      <w:start w:val="1"/>
      <w:numFmt w:val="bullet"/>
      <w:lvlText w:val="▪"/>
      <w:lvlJc w:val="left"/>
      <w:pPr>
        <w:ind w:left="21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3" w:tplc="8D789528">
      <w:start w:val="1"/>
      <w:numFmt w:val="bullet"/>
      <w:lvlText w:val="•"/>
      <w:lvlJc w:val="left"/>
      <w:pPr>
        <w:ind w:left="288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4" w:tplc="B14AE7F4">
      <w:start w:val="1"/>
      <w:numFmt w:val="bullet"/>
      <w:lvlText w:val="o"/>
      <w:lvlJc w:val="left"/>
      <w:pPr>
        <w:ind w:left="360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5" w:tplc="19D4506A">
      <w:start w:val="1"/>
      <w:numFmt w:val="bullet"/>
      <w:lvlText w:val="▪"/>
      <w:lvlJc w:val="left"/>
      <w:pPr>
        <w:ind w:left="432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6" w:tplc="43F4486A">
      <w:start w:val="1"/>
      <w:numFmt w:val="bullet"/>
      <w:lvlText w:val="•"/>
      <w:lvlJc w:val="left"/>
      <w:pPr>
        <w:ind w:left="5040"/>
      </w:pPr>
      <w:rPr>
        <w:rFonts w:ascii="Arial" w:eastAsia="Arial" w:hAnsi="Arial" w:cs="Arial"/>
        <w:b w:val="0"/>
        <w:i w:val="0"/>
        <w:strike w:val="0"/>
        <w:dstrike w:val="0"/>
        <w:color w:val="082A75"/>
        <w:sz w:val="20"/>
        <w:szCs w:val="20"/>
        <w:u w:val="none" w:color="000000"/>
        <w:bdr w:val="none" w:sz="0" w:space="0" w:color="auto"/>
        <w:shd w:val="clear" w:color="auto" w:fill="auto"/>
        <w:vertAlign w:val="baseline"/>
      </w:rPr>
    </w:lvl>
    <w:lvl w:ilvl="7" w:tplc="7D8AA20E">
      <w:start w:val="1"/>
      <w:numFmt w:val="bullet"/>
      <w:lvlText w:val="o"/>
      <w:lvlJc w:val="left"/>
      <w:pPr>
        <w:ind w:left="576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lvl w:ilvl="8" w:tplc="9F806684">
      <w:start w:val="1"/>
      <w:numFmt w:val="bullet"/>
      <w:lvlText w:val="▪"/>
      <w:lvlJc w:val="left"/>
      <w:pPr>
        <w:ind w:left="6480"/>
      </w:pPr>
      <w:rPr>
        <w:rFonts w:ascii="Segoe UI Symbol" w:eastAsia="Segoe UI Symbol" w:hAnsi="Segoe UI Symbol" w:cs="Segoe UI Symbol"/>
        <w:b w:val="0"/>
        <w:i w:val="0"/>
        <w:strike w:val="0"/>
        <w:dstrike w:val="0"/>
        <w:color w:val="082A75"/>
        <w:sz w:val="20"/>
        <w:szCs w:val="20"/>
        <w:u w:val="none" w:color="000000"/>
        <w:bdr w:val="none" w:sz="0" w:space="0" w:color="auto"/>
        <w:shd w:val="clear" w:color="auto" w:fill="auto"/>
        <w:vertAlign w:val="baseline"/>
      </w:rPr>
    </w:lvl>
  </w:abstractNum>
  <w:num w:numId="1" w16cid:durableId="1098788510">
    <w:abstractNumId w:val="3"/>
  </w:num>
  <w:num w:numId="2" w16cid:durableId="1149981428">
    <w:abstractNumId w:val="13"/>
  </w:num>
  <w:num w:numId="3" w16cid:durableId="1214539329">
    <w:abstractNumId w:val="9"/>
  </w:num>
  <w:num w:numId="4" w16cid:durableId="1241407981">
    <w:abstractNumId w:val="1"/>
  </w:num>
  <w:num w:numId="5" w16cid:durableId="1305161378">
    <w:abstractNumId w:val="18"/>
  </w:num>
  <w:num w:numId="6" w16cid:durableId="1437016741">
    <w:abstractNumId w:val="8"/>
  </w:num>
  <w:num w:numId="7" w16cid:durableId="1487891058">
    <w:abstractNumId w:val="0"/>
  </w:num>
  <w:num w:numId="8" w16cid:durableId="1555122461">
    <w:abstractNumId w:val="15"/>
  </w:num>
  <w:num w:numId="9" w16cid:durableId="1570574027">
    <w:abstractNumId w:val="6"/>
  </w:num>
  <w:num w:numId="10" w16cid:durableId="1642495158">
    <w:abstractNumId w:val="12"/>
  </w:num>
  <w:num w:numId="11" w16cid:durableId="2010791987">
    <w:abstractNumId w:val="20"/>
  </w:num>
  <w:num w:numId="12" w16cid:durableId="2102601361">
    <w:abstractNumId w:val="17"/>
  </w:num>
  <w:num w:numId="13" w16cid:durableId="22362028">
    <w:abstractNumId w:val="19"/>
  </w:num>
  <w:num w:numId="14" w16cid:durableId="235628576">
    <w:abstractNumId w:val="5"/>
  </w:num>
  <w:num w:numId="15" w16cid:durableId="240602171">
    <w:abstractNumId w:val="10"/>
  </w:num>
  <w:num w:numId="16" w16cid:durableId="477185407">
    <w:abstractNumId w:val="21"/>
  </w:num>
  <w:num w:numId="17" w16cid:durableId="588540370">
    <w:abstractNumId w:val="2"/>
  </w:num>
  <w:num w:numId="18" w16cid:durableId="668486299">
    <w:abstractNumId w:val="4"/>
  </w:num>
  <w:num w:numId="19" w16cid:durableId="674529266">
    <w:abstractNumId w:val="14"/>
  </w:num>
  <w:num w:numId="20" w16cid:durableId="731543327">
    <w:abstractNumId w:val="11"/>
  </w:num>
  <w:num w:numId="21" w16cid:durableId="755974441">
    <w:abstractNumId w:val="7"/>
  </w:num>
  <w:num w:numId="22" w16cid:durableId="7868962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FAB"/>
    <w:rsid w:val="003D7665"/>
    <w:rsid w:val="004F10E0"/>
    <w:rsid w:val="00517DD5"/>
    <w:rsid w:val="00586C50"/>
    <w:rsid w:val="005F594F"/>
    <w:rsid w:val="0063300C"/>
    <w:rsid w:val="00643A37"/>
    <w:rsid w:val="006A7FAB"/>
    <w:rsid w:val="006D15CE"/>
    <w:rsid w:val="00960109"/>
    <w:rsid w:val="00D343E3"/>
    <w:rsid w:val="00D7672D"/>
    <w:rsid w:val="00E46846"/>
    <w:rsid w:val="00FC1673"/>
    <w:rsid w:val="09B38FCD"/>
    <w:rsid w:val="37A9C7D3"/>
    <w:rsid w:val="4294A0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B6F89"/>
  <w15:docId w15:val="{8AFFF419-9E34-43FB-A824-7A6C0E68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9" w:lineRule="auto"/>
      <w:ind w:left="730" w:right="33" w:hanging="10"/>
      <w:jc w:val="both"/>
    </w:pPr>
    <w:rPr>
      <w:rFonts w:ascii="Century Gothic" w:eastAsia="Century Gothic" w:hAnsi="Century Gothic" w:cs="Century Gothic"/>
      <w:color w:val="000000"/>
      <w:sz w:val="20"/>
    </w:rPr>
  </w:style>
  <w:style w:type="paragraph" w:styleId="Heading1">
    <w:name w:val="heading 1"/>
    <w:next w:val="Normal"/>
    <w:link w:val="Heading1Char"/>
    <w:uiPriority w:val="9"/>
    <w:qFormat/>
    <w:pPr>
      <w:keepNext/>
      <w:keepLines/>
      <w:spacing w:after="0" w:line="259" w:lineRule="auto"/>
      <w:ind w:left="680"/>
      <w:jc w:val="center"/>
      <w:outlineLvl w:val="0"/>
    </w:pPr>
    <w:rPr>
      <w:rFonts w:ascii="Corbel" w:eastAsia="Corbel" w:hAnsi="Corbel" w:cs="Corbel"/>
      <w:b/>
      <w:color w:val="000000"/>
      <w:sz w:val="56"/>
    </w:rPr>
  </w:style>
  <w:style w:type="paragraph" w:styleId="Heading2">
    <w:name w:val="heading 2"/>
    <w:next w:val="Normal"/>
    <w:link w:val="Heading2Char"/>
    <w:uiPriority w:val="9"/>
    <w:unhideWhenUsed/>
    <w:qFormat/>
    <w:pPr>
      <w:keepNext/>
      <w:keepLines/>
      <w:spacing w:after="2" w:line="259" w:lineRule="auto"/>
      <w:ind w:left="716" w:hanging="10"/>
      <w:outlineLvl w:val="1"/>
    </w:pPr>
    <w:rPr>
      <w:rFonts w:ascii="Century Gothic" w:eastAsia="Century Gothic" w:hAnsi="Century Gothic" w:cs="Century Gothic"/>
      <w:b/>
      <w:color w:val="000000"/>
      <w:u w:val="single" w:color="000000"/>
    </w:rPr>
  </w:style>
  <w:style w:type="paragraph" w:styleId="Heading3">
    <w:name w:val="heading 3"/>
    <w:next w:val="Normal"/>
    <w:link w:val="Heading3Char"/>
    <w:uiPriority w:val="9"/>
    <w:unhideWhenUsed/>
    <w:qFormat/>
    <w:pPr>
      <w:keepNext/>
      <w:keepLines/>
      <w:spacing w:after="2" w:line="259" w:lineRule="auto"/>
      <w:ind w:left="716" w:hanging="10"/>
      <w:outlineLvl w:val="2"/>
    </w:pPr>
    <w:rPr>
      <w:rFonts w:ascii="Century Gothic" w:eastAsia="Century Gothic" w:hAnsi="Century Gothic" w:cs="Century Gothic"/>
      <w:b/>
      <w:color w:val="000000"/>
      <w:u w:val="single" w:color="000000"/>
    </w:rPr>
  </w:style>
  <w:style w:type="paragraph" w:styleId="Heading4">
    <w:name w:val="heading 4"/>
    <w:basedOn w:val="Normal"/>
    <w:next w:val="Normal"/>
    <w:link w:val="Heading4Char"/>
    <w:uiPriority w:val="9"/>
    <w:semiHidden/>
    <w:unhideWhenUsed/>
    <w:qFormat/>
    <w:rsid w:val="00517DD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17DD5"/>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rbel" w:eastAsia="Corbel" w:hAnsi="Corbel" w:cs="Corbel"/>
      <w:b/>
      <w:color w:val="000000"/>
      <w:sz w:val="56"/>
    </w:rPr>
  </w:style>
  <w:style w:type="character" w:customStyle="1" w:styleId="Heading2Char">
    <w:name w:val="Heading 2 Char"/>
    <w:link w:val="Heading2"/>
    <w:rPr>
      <w:rFonts w:ascii="Century Gothic" w:eastAsia="Century Gothic" w:hAnsi="Century Gothic" w:cs="Century Gothic"/>
      <w:b/>
      <w:color w:val="000000"/>
      <w:sz w:val="24"/>
      <w:u w:val="single" w:color="000000"/>
    </w:rPr>
  </w:style>
  <w:style w:type="character" w:customStyle="1" w:styleId="Heading3Char">
    <w:name w:val="Heading 3 Char"/>
    <w:link w:val="Heading3"/>
    <w:rPr>
      <w:rFonts w:ascii="Century Gothic" w:eastAsia="Century Gothic" w:hAnsi="Century Gothic" w:cs="Century Gothic"/>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517DD5"/>
    <w:rPr>
      <w:rFonts w:asciiTheme="majorHAnsi" w:eastAsiaTheme="majorEastAsia" w:hAnsiTheme="majorHAnsi" w:cstheme="majorBidi"/>
      <w:i/>
      <w:iCs/>
      <w:color w:val="0F4761" w:themeColor="accent1" w:themeShade="BF"/>
      <w:sz w:val="20"/>
    </w:rPr>
  </w:style>
  <w:style w:type="character" w:customStyle="1" w:styleId="Heading5Char">
    <w:name w:val="Heading 5 Char"/>
    <w:basedOn w:val="DefaultParagraphFont"/>
    <w:link w:val="Heading5"/>
    <w:uiPriority w:val="9"/>
    <w:semiHidden/>
    <w:rsid w:val="00517DD5"/>
    <w:rPr>
      <w:rFonts w:asciiTheme="majorHAnsi" w:eastAsiaTheme="majorEastAsia" w:hAnsiTheme="majorHAnsi" w:cstheme="majorBidi"/>
      <w:color w:val="0F4761" w:themeColor="accent1" w:themeShade="BF"/>
      <w:sz w:val="20"/>
    </w:rPr>
  </w:style>
  <w:style w:type="paragraph" w:styleId="Header">
    <w:name w:val="header"/>
    <w:basedOn w:val="Normal"/>
    <w:link w:val="HeaderChar"/>
    <w:uiPriority w:val="99"/>
    <w:semiHidden/>
    <w:unhideWhenUsed/>
    <w:rsid w:val="00D767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7672D"/>
    <w:rPr>
      <w:rFonts w:ascii="Century Gothic" w:eastAsia="Century Gothic" w:hAnsi="Century Gothic" w:cs="Century Gothic"/>
      <w:color w:val="000000"/>
      <w:sz w:val="20"/>
    </w:rPr>
  </w:style>
  <w:style w:type="paragraph" w:styleId="Footer">
    <w:name w:val="footer"/>
    <w:basedOn w:val="Normal"/>
    <w:link w:val="FooterChar"/>
    <w:uiPriority w:val="99"/>
    <w:semiHidden/>
    <w:unhideWhenUsed/>
    <w:rsid w:val="00D767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672D"/>
    <w:rPr>
      <w:rFonts w:ascii="Century Gothic" w:eastAsia="Century Gothic" w:hAnsi="Century Gothic" w:cs="Century Gothic"/>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703670">
      <w:bodyDiv w:val="1"/>
      <w:marLeft w:val="0"/>
      <w:marRight w:val="0"/>
      <w:marTop w:val="0"/>
      <w:marBottom w:val="0"/>
      <w:divBdr>
        <w:top w:val="none" w:sz="0" w:space="0" w:color="auto"/>
        <w:left w:val="none" w:sz="0" w:space="0" w:color="auto"/>
        <w:bottom w:val="none" w:sz="0" w:space="0" w:color="auto"/>
        <w:right w:val="none" w:sz="0" w:space="0" w:color="auto"/>
      </w:divBdr>
      <w:divsChild>
        <w:div w:id="1503357150">
          <w:marLeft w:val="0"/>
          <w:marRight w:val="0"/>
          <w:marTop w:val="0"/>
          <w:marBottom w:val="0"/>
          <w:divBdr>
            <w:top w:val="none" w:sz="0" w:space="0" w:color="auto"/>
            <w:left w:val="none" w:sz="0" w:space="0" w:color="auto"/>
            <w:bottom w:val="none" w:sz="0" w:space="0" w:color="auto"/>
            <w:right w:val="none" w:sz="0" w:space="0" w:color="auto"/>
          </w:divBdr>
        </w:div>
      </w:divsChild>
    </w:div>
    <w:div w:id="1196506687">
      <w:bodyDiv w:val="1"/>
      <w:marLeft w:val="0"/>
      <w:marRight w:val="0"/>
      <w:marTop w:val="0"/>
      <w:marBottom w:val="0"/>
      <w:divBdr>
        <w:top w:val="none" w:sz="0" w:space="0" w:color="auto"/>
        <w:left w:val="none" w:sz="0" w:space="0" w:color="auto"/>
        <w:bottom w:val="none" w:sz="0" w:space="0" w:color="auto"/>
        <w:right w:val="none" w:sz="0" w:space="0" w:color="auto"/>
      </w:divBdr>
      <w:divsChild>
        <w:div w:id="4713655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7" ma:contentTypeDescription="Create a new document." ma:contentTypeScope="" ma:versionID="fee75174c85b8d45b26cdde8f7a563c5">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57dcb0a3c76fd71aa0db8f7613712012"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98326e6-b390-49b4-a8a2-b03e5ac6703f}"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Props1.xml><?xml version="1.0" encoding="utf-8"?>
<ds:datastoreItem xmlns:ds="http://schemas.openxmlformats.org/officeDocument/2006/customXml" ds:itemID="{9F1EB6F0-1D58-4061-B720-9A9577E5122D}"/>
</file>

<file path=customXml/itemProps2.xml><?xml version="1.0" encoding="utf-8"?>
<ds:datastoreItem xmlns:ds="http://schemas.openxmlformats.org/officeDocument/2006/customXml" ds:itemID="{29328B04-1714-40F2-BBDB-A0660CED61EE}"/>
</file>

<file path=customXml/itemProps3.xml><?xml version="1.0" encoding="utf-8"?>
<ds:datastoreItem xmlns:ds="http://schemas.openxmlformats.org/officeDocument/2006/customXml" ds:itemID="{77BBF0FA-ED56-4B22-8AB2-DA2E10D5659E}"/>
</file>

<file path=docProps/app.xml><?xml version="1.0" encoding="utf-8"?>
<Properties xmlns="http://schemas.openxmlformats.org/officeDocument/2006/extended-properties" xmlns:vt="http://schemas.openxmlformats.org/officeDocument/2006/docPropsVTypes">
  <Template>Normal</Template>
  <TotalTime>8</TotalTime>
  <Pages>7</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Great Dunmow Primary School</vt:lpstr>
    </vt:vector>
  </TitlesOfParts>
  <Company>Newmarket Academy</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Dunmow Primary School</dc:title>
  <dc:subject/>
  <dc:creator>Packard Bell</dc:creator>
  <cp:keywords/>
  <cp:lastModifiedBy>Rosie Kerr</cp:lastModifiedBy>
  <cp:revision>3</cp:revision>
  <dcterms:created xsi:type="dcterms:W3CDTF">2026-10-20T10:14:00Z</dcterms:created>
  <dcterms:modified xsi:type="dcterms:W3CDTF">2026-10-20T18:10:00Z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ies>
</file>